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7B977">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bidi="ar-SA"/>
        </w:rPr>
        <w:t>关于夹江县城市公共交通有限公司车辆定点维修保养服务的询价邀请函</w:t>
      </w:r>
    </w:p>
    <w:p w14:paraId="38347C23">
      <w:pPr>
        <w:jc w:val="both"/>
        <w:rPr>
          <w:rFonts w:hint="eastAsia" w:ascii="仿宋" w:hAnsi="仿宋" w:eastAsia="仿宋" w:cs="仿宋"/>
          <w:sz w:val="32"/>
          <w:szCs w:val="32"/>
          <w:lang w:val="en-US" w:eastAsia="zh-CN"/>
        </w:rPr>
      </w:pPr>
    </w:p>
    <w:p w14:paraId="76ADF4B6">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潜在供应商：</w:t>
      </w:r>
    </w:p>
    <w:p w14:paraId="15ADFF59">
      <w:p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我单位就关于开展夹江县城市公共交通有限公司车辆定点维修保养进行询价，现邀请贵公司根据自身情况和现场实际进行报价。具体事项如下：</w:t>
      </w:r>
    </w:p>
    <w:p w14:paraId="7EE17D52">
      <w:pPr>
        <w:keepNext w:val="0"/>
        <w:keepLines w:val="0"/>
        <w:pageBreakBefore w:val="0"/>
        <w:widowControl w:val="0"/>
        <w:numPr>
          <w:ilvl w:val="0"/>
          <w:numId w:val="1"/>
        </w:numPr>
        <w:kinsoku/>
        <w:wordWrap/>
        <w:overflowPunct/>
        <w:topLinePunct w:val="0"/>
        <w:autoSpaceDE/>
        <w:autoSpaceDN/>
        <w:bidi w:val="0"/>
        <w:adjustRightInd/>
        <w:snapToGrid/>
        <w:spacing w:before="313" w:beforeLines="100" w:line="240" w:lineRule="auto"/>
        <w:ind w:firstLine="641"/>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项目情况</w:t>
      </w:r>
    </w:p>
    <w:p w14:paraId="556E5792">
      <w:pPr>
        <w:pStyle w:val="3"/>
        <w:numPr>
          <w:ilvl w:val="0"/>
          <w:numId w:val="0"/>
        </w:numPr>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1、夹江县城市公共交通有限公司现有宇通牌公交车57辆，宇通牌ZK6650BEVG6（例:川L 00916D）9辆，宇通牌ZK6805BEVG10（例：00981D）48辆。</w:t>
      </w:r>
    </w:p>
    <w:p w14:paraId="01C2C034">
      <w:pPr>
        <w:pStyle w:val="3"/>
        <w:numPr>
          <w:ilvl w:val="0"/>
          <w:numId w:val="0"/>
        </w:numPr>
        <w:ind w:leftChars="0" w:firstLine="640" w:firstLineChars="200"/>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2、预估费用：50万元/年。</w:t>
      </w:r>
    </w:p>
    <w:p w14:paraId="2CFA7567">
      <w:pPr>
        <w:pStyle w:val="4"/>
        <w:rPr>
          <w:rFonts w:hint="default"/>
          <w:b/>
          <w:bCs/>
          <w:lang w:val="en-US" w:eastAsia="zh-CN"/>
        </w:rPr>
      </w:pPr>
    </w:p>
    <w:p w14:paraId="7C5E8D14">
      <w:pPr>
        <w:keepNext w:val="0"/>
        <w:keepLines w:val="0"/>
        <w:pageBreakBefore w:val="0"/>
        <w:widowControl w:val="0"/>
        <w:numPr>
          <w:ilvl w:val="0"/>
          <w:numId w:val="1"/>
        </w:numPr>
        <w:kinsoku/>
        <w:wordWrap/>
        <w:overflowPunct/>
        <w:topLinePunct w:val="0"/>
        <w:autoSpaceDE/>
        <w:autoSpaceDN/>
        <w:bidi w:val="0"/>
        <w:adjustRightInd/>
        <w:snapToGrid/>
        <w:spacing w:before="313" w:beforeLines="100" w:line="240" w:lineRule="auto"/>
        <w:ind w:firstLine="641"/>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具体服务内容</w:t>
      </w:r>
    </w:p>
    <w:p w14:paraId="2EAA0D5E">
      <w:pPr>
        <w:pStyle w:val="3"/>
        <w:numPr>
          <w:ilvl w:val="0"/>
          <w:numId w:val="2"/>
        </w:numPr>
        <w:ind w:left="425" w:leftChars="0" w:hanging="425" w:firstLineChars="0"/>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按国家标准 GB/18344-2016 对车辆进行一、二级维护及小修作业</w:t>
      </w:r>
      <w:r>
        <w:rPr>
          <w:rFonts w:hint="eastAsia" w:ascii="仿宋" w:hAnsi="仿宋" w:eastAsia="仿宋" w:cs="仿宋"/>
          <w:kern w:val="2"/>
          <w:sz w:val="32"/>
          <w:szCs w:val="32"/>
          <w:lang w:val="en-US" w:eastAsia="zh-CN" w:bidi="ar-SA"/>
        </w:rPr>
        <w:t>。</w:t>
      </w:r>
    </w:p>
    <w:p w14:paraId="179DA848">
      <w:pPr>
        <w:pStyle w:val="3"/>
        <w:numPr>
          <w:ilvl w:val="0"/>
          <w:numId w:val="2"/>
        </w:numPr>
        <w:ind w:left="425" w:leftChars="0" w:hanging="425" w:firstLineChars="0"/>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所属的客运车辆维修保养，实施时间间隔为1个月一次一级维护，4 个月一次二级维护保养计划维修编制制度，</w:t>
      </w:r>
      <w:r>
        <w:rPr>
          <w:rFonts w:hint="eastAsia" w:ascii="仿宋" w:hAnsi="仿宋" w:eastAsia="仿宋" w:cs="仿宋"/>
          <w:kern w:val="2"/>
          <w:sz w:val="32"/>
          <w:szCs w:val="32"/>
          <w:lang w:val="en-US" w:eastAsia="zh-CN" w:bidi="ar-SA"/>
        </w:rPr>
        <w:t>采购人</w:t>
      </w:r>
      <w:r>
        <w:rPr>
          <w:rFonts w:hint="default" w:ascii="仿宋" w:hAnsi="仿宋" w:eastAsia="仿宋" w:cs="仿宋"/>
          <w:kern w:val="2"/>
          <w:sz w:val="32"/>
          <w:szCs w:val="32"/>
          <w:lang w:val="en-US" w:eastAsia="zh-CN" w:bidi="ar-SA"/>
        </w:rPr>
        <w:t>统一编制维修保养作业计划表，提前送达</w:t>
      </w:r>
      <w:r>
        <w:rPr>
          <w:rFonts w:hint="eastAsia" w:ascii="仿宋" w:hAnsi="仿宋" w:eastAsia="仿宋" w:cs="仿宋"/>
          <w:kern w:val="2"/>
          <w:sz w:val="32"/>
          <w:szCs w:val="32"/>
          <w:lang w:val="en-US" w:eastAsia="zh-CN" w:bidi="ar-SA"/>
        </w:rPr>
        <w:t>服务人</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服务人</w:t>
      </w:r>
      <w:r>
        <w:rPr>
          <w:rFonts w:hint="default" w:ascii="仿宋" w:hAnsi="仿宋" w:eastAsia="仿宋" w:cs="仿宋"/>
          <w:kern w:val="2"/>
          <w:sz w:val="32"/>
          <w:szCs w:val="32"/>
          <w:lang w:val="en-US" w:eastAsia="zh-CN" w:bidi="ar-SA"/>
        </w:rPr>
        <w:t>应提前安排相关备件和技术人员并以最快的时间对</w:t>
      </w:r>
      <w:r>
        <w:rPr>
          <w:rFonts w:hint="eastAsia" w:ascii="仿宋" w:hAnsi="仿宋" w:eastAsia="仿宋" w:cs="仿宋"/>
          <w:kern w:val="2"/>
          <w:sz w:val="32"/>
          <w:szCs w:val="32"/>
          <w:lang w:val="en-US" w:eastAsia="zh-CN" w:bidi="ar-SA"/>
        </w:rPr>
        <w:t>采购人</w:t>
      </w:r>
      <w:r>
        <w:rPr>
          <w:rFonts w:hint="default" w:ascii="仿宋" w:hAnsi="仿宋" w:eastAsia="仿宋" w:cs="仿宋"/>
          <w:kern w:val="2"/>
          <w:sz w:val="32"/>
          <w:szCs w:val="32"/>
          <w:lang w:val="en-US" w:eastAsia="zh-CN" w:bidi="ar-SA"/>
        </w:rPr>
        <w:t>车辆实施规范化的各级维护作业。</w:t>
      </w:r>
    </w:p>
    <w:p w14:paraId="2D5FE6BB">
      <w:pPr>
        <w:pStyle w:val="3"/>
        <w:numPr>
          <w:ilvl w:val="0"/>
          <w:numId w:val="2"/>
        </w:numPr>
        <w:ind w:left="425" w:leftChars="0" w:hanging="425" w:firstLineChars="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采购人</w:t>
      </w:r>
      <w:r>
        <w:rPr>
          <w:rFonts w:hint="default" w:ascii="仿宋" w:hAnsi="仿宋" w:eastAsia="仿宋" w:cs="仿宋"/>
          <w:kern w:val="2"/>
          <w:sz w:val="32"/>
          <w:szCs w:val="32"/>
          <w:lang w:val="en-US" w:eastAsia="zh-CN" w:bidi="ar-SA"/>
        </w:rPr>
        <w:t>于每月 28 日前向</w:t>
      </w:r>
      <w:r>
        <w:rPr>
          <w:rFonts w:hint="eastAsia" w:ascii="仿宋" w:hAnsi="仿宋" w:eastAsia="仿宋" w:cs="仿宋"/>
          <w:kern w:val="2"/>
          <w:sz w:val="32"/>
          <w:szCs w:val="32"/>
          <w:lang w:val="en-US" w:eastAsia="zh-CN" w:bidi="ar-SA"/>
        </w:rPr>
        <w:t>服务人</w:t>
      </w:r>
      <w:r>
        <w:rPr>
          <w:rFonts w:hint="default" w:ascii="仿宋" w:hAnsi="仿宋" w:eastAsia="仿宋" w:cs="仿宋"/>
          <w:kern w:val="2"/>
          <w:sz w:val="32"/>
          <w:szCs w:val="32"/>
          <w:lang w:val="en-US" w:eastAsia="zh-CN" w:bidi="ar-SA"/>
        </w:rPr>
        <w:t>提供应修车辆相关资料，及一级维护、二级维护委托书。</w:t>
      </w:r>
    </w:p>
    <w:p w14:paraId="77E3B89A">
      <w:pPr>
        <w:pStyle w:val="3"/>
        <w:numPr>
          <w:ilvl w:val="0"/>
          <w:numId w:val="2"/>
        </w:numPr>
        <w:ind w:left="425" w:leftChars="0" w:hanging="425" w:firstLineChars="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服务人</w:t>
      </w:r>
      <w:r>
        <w:rPr>
          <w:rFonts w:hint="default" w:ascii="仿宋" w:hAnsi="仿宋" w:eastAsia="仿宋" w:cs="仿宋"/>
          <w:kern w:val="2"/>
          <w:sz w:val="32"/>
          <w:szCs w:val="32"/>
          <w:lang w:val="en-US" w:eastAsia="zh-CN" w:bidi="ar-SA"/>
        </w:rPr>
        <w:t>对</w:t>
      </w:r>
      <w:r>
        <w:rPr>
          <w:rFonts w:hint="eastAsia" w:ascii="仿宋" w:hAnsi="仿宋" w:eastAsia="仿宋" w:cs="仿宋"/>
          <w:kern w:val="2"/>
          <w:sz w:val="32"/>
          <w:szCs w:val="32"/>
          <w:lang w:val="en-US" w:eastAsia="zh-CN" w:bidi="ar-SA"/>
        </w:rPr>
        <w:t>采购人</w:t>
      </w:r>
      <w:r>
        <w:rPr>
          <w:rFonts w:hint="default" w:ascii="仿宋" w:hAnsi="仿宋" w:eastAsia="仿宋" w:cs="仿宋"/>
          <w:kern w:val="2"/>
          <w:sz w:val="32"/>
          <w:szCs w:val="32"/>
          <w:lang w:val="en-US" w:eastAsia="zh-CN" w:bidi="ar-SA"/>
        </w:rPr>
        <w:t>车辆二级维护必须按行业管理部门规定建立单车档案，并按规定填写《二级维护车辆技术档案》。每台车辆每进行一次一、二级维护及小修作业，</w:t>
      </w:r>
      <w:r>
        <w:rPr>
          <w:rFonts w:hint="eastAsia" w:ascii="仿宋" w:hAnsi="仿宋" w:eastAsia="仿宋" w:cs="仿宋"/>
          <w:kern w:val="2"/>
          <w:sz w:val="32"/>
          <w:szCs w:val="32"/>
          <w:lang w:val="en-US" w:eastAsia="zh-CN" w:bidi="ar-SA"/>
        </w:rPr>
        <w:t>服务人</w:t>
      </w:r>
      <w:r>
        <w:rPr>
          <w:rFonts w:hint="default" w:ascii="仿宋" w:hAnsi="仿宋" w:eastAsia="仿宋" w:cs="仿宋"/>
          <w:kern w:val="2"/>
          <w:sz w:val="32"/>
          <w:szCs w:val="32"/>
          <w:lang w:val="en-US" w:eastAsia="zh-CN" w:bidi="ar-SA"/>
        </w:rPr>
        <w:t>必须把所有资料汇总，送给</w:t>
      </w:r>
      <w:r>
        <w:rPr>
          <w:rFonts w:hint="eastAsia" w:ascii="仿宋" w:hAnsi="仿宋" w:eastAsia="仿宋" w:cs="仿宋"/>
          <w:kern w:val="2"/>
          <w:sz w:val="32"/>
          <w:szCs w:val="32"/>
          <w:lang w:val="en-US" w:eastAsia="zh-CN" w:bidi="ar-SA"/>
        </w:rPr>
        <w:t>采购人</w:t>
      </w:r>
      <w:r>
        <w:rPr>
          <w:rFonts w:hint="default" w:ascii="仿宋" w:hAnsi="仿宋" w:eastAsia="仿宋" w:cs="仿宋"/>
          <w:kern w:val="2"/>
          <w:sz w:val="32"/>
          <w:szCs w:val="32"/>
          <w:lang w:val="en-US" w:eastAsia="zh-CN" w:bidi="ar-SA"/>
        </w:rPr>
        <w:t>入档存查（维修合同、进厂检验单、过程检验单、竣工检验单、维修竣工上线检测报告、《合格证》、结算清单（含工时、车辆清单）、返修记录（含返修记录、返修项目、返修原因）等）。</w:t>
      </w:r>
    </w:p>
    <w:p w14:paraId="30AECA1E">
      <w:pPr>
        <w:pStyle w:val="3"/>
        <w:numPr>
          <w:ilvl w:val="0"/>
          <w:numId w:val="2"/>
        </w:numPr>
        <w:ind w:left="425" w:leftChars="0" w:hanging="425" w:firstLineChars="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服务人</w:t>
      </w:r>
      <w:r>
        <w:rPr>
          <w:rFonts w:hint="default" w:ascii="仿宋" w:hAnsi="仿宋" w:eastAsia="仿宋" w:cs="仿宋"/>
          <w:kern w:val="2"/>
          <w:sz w:val="32"/>
          <w:szCs w:val="32"/>
          <w:lang w:val="en-US" w:eastAsia="zh-CN" w:bidi="ar-SA"/>
        </w:rPr>
        <w:t>应根据</w:t>
      </w:r>
      <w:r>
        <w:rPr>
          <w:rFonts w:hint="eastAsia" w:ascii="仿宋" w:hAnsi="仿宋" w:eastAsia="仿宋" w:cs="仿宋"/>
          <w:kern w:val="2"/>
          <w:sz w:val="32"/>
          <w:szCs w:val="32"/>
          <w:lang w:val="en-US" w:eastAsia="zh-CN" w:bidi="ar-SA"/>
        </w:rPr>
        <w:t>采购人</w:t>
      </w:r>
      <w:r>
        <w:rPr>
          <w:rFonts w:hint="default" w:ascii="仿宋" w:hAnsi="仿宋" w:eastAsia="仿宋" w:cs="仿宋"/>
          <w:kern w:val="2"/>
          <w:sz w:val="32"/>
          <w:szCs w:val="32"/>
          <w:lang w:val="en-US" w:eastAsia="zh-CN" w:bidi="ar-SA"/>
        </w:rPr>
        <w:t>车型实际情况，配备相应的维修机具、专用设备及常用零配件，采购配件统一由修理厂提供，大型配件修理厂提供合格证复印件及旧件照片。</w:t>
      </w:r>
      <w:r>
        <w:rPr>
          <w:rFonts w:hint="eastAsia" w:ascii="仿宋" w:hAnsi="仿宋" w:eastAsia="仿宋" w:cs="仿宋"/>
          <w:kern w:val="2"/>
          <w:sz w:val="32"/>
          <w:szCs w:val="32"/>
          <w:lang w:val="en-US" w:eastAsia="zh-CN" w:bidi="ar-SA"/>
        </w:rPr>
        <w:t>服务人</w:t>
      </w:r>
      <w:r>
        <w:rPr>
          <w:rFonts w:hint="default" w:ascii="仿宋" w:hAnsi="仿宋" w:eastAsia="仿宋" w:cs="仿宋"/>
          <w:kern w:val="2"/>
          <w:sz w:val="32"/>
          <w:szCs w:val="32"/>
          <w:lang w:val="en-US" w:eastAsia="zh-CN" w:bidi="ar-SA"/>
        </w:rPr>
        <w:t>使用非原厂配件须经</w:t>
      </w:r>
      <w:r>
        <w:rPr>
          <w:rFonts w:hint="eastAsia" w:ascii="仿宋" w:hAnsi="仿宋" w:eastAsia="仿宋" w:cs="仿宋"/>
          <w:kern w:val="2"/>
          <w:sz w:val="32"/>
          <w:szCs w:val="32"/>
          <w:lang w:val="en-US" w:eastAsia="zh-CN" w:bidi="ar-SA"/>
        </w:rPr>
        <w:t>采购人</w:t>
      </w:r>
      <w:r>
        <w:rPr>
          <w:rFonts w:hint="default" w:ascii="仿宋" w:hAnsi="仿宋" w:eastAsia="仿宋" w:cs="仿宋"/>
          <w:kern w:val="2"/>
          <w:sz w:val="32"/>
          <w:szCs w:val="32"/>
          <w:lang w:val="en-US" w:eastAsia="zh-CN" w:bidi="ar-SA"/>
        </w:rPr>
        <w:t>书面同意，并提供质量保证书；若导致车辆损坏，</w:t>
      </w:r>
      <w:r>
        <w:rPr>
          <w:rFonts w:hint="eastAsia" w:ascii="仿宋" w:hAnsi="仿宋" w:eastAsia="仿宋" w:cs="仿宋"/>
          <w:kern w:val="2"/>
          <w:sz w:val="32"/>
          <w:szCs w:val="32"/>
          <w:lang w:val="en-US" w:eastAsia="zh-CN" w:bidi="ar-SA"/>
        </w:rPr>
        <w:t>服务人</w:t>
      </w:r>
      <w:r>
        <w:rPr>
          <w:rFonts w:hint="default" w:ascii="仿宋" w:hAnsi="仿宋" w:eastAsia="仿宋" w:cs="仿宋"/>
          <w:kern w:val="2"/>
          <w:sz w:val="32"/>
          <w:szCs w:val="32"/>
          <w:lang w:val="en-US" w:eastAsia="zh-CN" w:bidi="ar-SA"/>
        </w:rPr>
        <w:t>承担赔偿责任。</w:t>
      </w:r>
    </w:p>
    <w:p w14:paraId="16B96E20">
      <w:pPr>
        <w:pStyle w:val="3"/>
        <w:numPr>
          <w:ilvl w:val="0"/>
          <w:numId w:val="2"/>
        </w:numPr>
        <w:ind w:left="425" w:leftChars="0" w:hanging="425" w:firstLineChars="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服务人</w:t>
      </w:r>
      <w:r>
        <w:rPr>
          <w:rFonts w:hint="default" w:ascii="仿宋" w:hAnsi="仿宋" w:eastAsia="仿宋" w:cs="仿宋"/>
          <w:kern w:val="2"/>
          <w:sz w:val="32"/>
          <w:szCs w:val="32"/>
          <w:lang w:val="en-US" w:eastAsia="zh-CN" w:bidi="ar-SA"/>
        </w:rPr>
        <w:t>作业须严格遵循 GB/18344-2016 及最新修订版本，同时执行车辆制造商《维修手册》技术参数。若标准更新，</w:t>
      </w:r>
      <w:r>
        <w:rPr>
          <w:rFonts w:hint="eastAsia" w:ascii="仿宋" w:hAnsi="仿宋" w:eastAsia="仿宋" w:cs="仿宋"/>
          <w:kern w:val="2"/>
          <w:sz w:val="32"/>
          <w:szCs w:val="32"/>
          <w:lang w:val="en-US" w:eastAsia="zh-CN" w:bidi="ar-SA"/>
        </w:rPr>
        <w:t>服务人</w:t>
      </w:r>
      <w:r>
        <w:rPr>
          <w:rFonts w:hint="default" w:ascii="仿宋" w:hAnsi="仿宋" w:eastAsia="仿宋" w:cs="仿宋"/>
          <w:kern w:val="2"/>
          <w:sz w:val="32"/>
          <w:szCs w:val="32"/>
          <w:lang w:val="en-US" w:eastAsia="zh-CN" w:bidi="ar-SA"/>
        </w:rPr>
        <w:t>需在 30 日内书面通知</w:t>
      </w:r>
      <w:r>
        <w:rPr>
          <w:rFonts w:hint="eastAsia" w:ascii="仿宋" w:hAnsi="仿宋" w:eastAsia="仿宋" w:cs="仿宋"/>
          <w:kern w:val="2"/>
          <w:sz w:val="32"/>
          <w:szCs w:val="32"/>
          <w:lang w:val="en-US" w:eastAsia="zh-CN" w:bidi="ar-SA"/>
        </w:rPr>
        <w:t>采购人</w:t>
      </w:r>
      <w:r>
        <w:rPr>
          <w:rFonts w:hint="default" w:ascii="仿宋" w:hAnsi="仿宋" w:eastAsia="仿宋" w:cs="仿宋"/>
          <w:kern w:val="2"/>
          <w:sz w:val="32"/>
          <w:szCs w:val="32"/>
          <w:lang w:val="en-US" w:eastAsia="zh-CN" w:bidi="ar-SA"/>
        </w:rPr>
        <w:t>修订合同。</w:t>
      </w:r>
    </w:p>
    <w:p w14:paraId="3FA2EE1E">
      <w:pPr>
        <w:pStyle w:val="3"/>
        <w:numPr>
          <w:ilvl w:val="0"/>
          <w:numId w:val="2"/>
        </w:numPr>
        <w:ind w:left="425" w:leftChars="0" w:hanging="425" w:firstLineChars="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服务人</w:t>
      </w:r>
      <w:r>
        <w:rPr>
          <w:rFonts w:hint="default" w:ascii="仿宋" w:hAnsi="仿宋" w:eastAsia="仿宋" w:cs="仿宋"/>
          <w:kern w:val="2"/>
          <w:sz w:val="32"/>
          <w:szCs w:val="32"/>
          <w:lang w:val="en-US" w:eastAsia="zh-CN" w:bidi="ar-SA"/>
        </w:rPr>
        <w:t>在有现成配件的情况下，当天按规范化的技术要求完成一、二级维护和维修作业。</w:t>
      </w:r>
      <w:r>
        <w:rPr>
          <w:rFonts w:hint="eastAsia" w:ascii="仿宋" w:hAnsi="仿宋" w:eastAsia="仿宋" w:cs="仿宋"/>
          <w:kern w:val="2"/>
          <w:sz w:val="32"/>
          <w:szCs w:val="32"/>
          <w:lang w:val="en-US" w:eastAsia="zh-CN" w:bidi="ar-SA"/>
        </w:rPr>
        <w:t>服务人</w:t>
      </w:r>
      <w:r>
        <w:rPr>
          <w:rFonts w:hint="default" w:ascii="仿宋" w:hAnsi="仿宋" w:eastAsia="仿宋" w:cs="仿宋"/>
          <w:kern w:val="2"/>
          <w:sz w:val="32"/>
          <w:szCs w:val="32"/>
          <w:lang w:val="en-US" w:eastAsia="zh-CN" w:bidi="ar-SA"/>
        </w:rPr>
        <w:t>不得无故延误一、二级维护和维修作业时间。如遇无现成配件需从配件厂家通过物流进行配送等原因，不能在当天完成作业应立即通知</w:t>
      </w:r>
      <w:r>
        <w:rPr>
          <w:rFonts w:hint="eastAsia" w:ascii="仿宋" w:hAnsi="仿宋" w:eastAsia="仿宋" w:cs="仿宋"/>
          <w:kern w:val="2"/>
          <w:sz w:val="32"/>
          <w:szCs w:val="32"/>
          <w:lang w:val="en-US" w:eastAsia="zh-CN" w:bidi="ar-SA"/>
        </w:rPr>
        <w:t>采购人</w:t>
      </w:r>
      <w:r>
        <w:rPr>
          <w:rFonts w:hint="default" w:ascii="仿宋" w:hAnsi="仿宋" w:eastAsia="仿宋" w:cs="仿宋"/>
          <w:kern w:val="2"/>
          <w:sz w:val="32"/>
          <w:szCs w:val="32"/>
          <w:lang w:val="en-US" w:eastAsia="zh-CN" w:bidi="ar-SA"/>
        </w:rPr>
        <w:t>，告知配件送达时间，并在配件送达当天完成一、二级维护和维修作业。</w:t>
      </w:r>
    </w:p>
    <w:p w14:paraId="231E9D91">
      <w:pPr>
        <w:pStyle w:val="3"/>
        <w:numPr>
          <w:ilvl w:val="0"/>
          <w:numId w:val="2"/>
        </w:numPr>
        <w:ind w:left="425" w:leftChars="0" w:hanging="425" w:firstLineChars="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服务人</w:t>
      </w:r>
      <w:r>
        <w:rPr>
          <w:rFonts w:hint="default" w:ascii="仿宋" w:hAnsi="仿宋" w:eastAsia="仿宋" w:cs="仿宋"/>
          <w:kern w:val="2"/>
          <w:sz w:val="32"/>
          <w:szCs w:val="32"/>
          <w:lang w:val="en-US" w:eastAsia="zh-CN" w:bidi="ar-SA"/>
        </w:rPr>
        <w:t>向</w:t>
      </w:r>
      <w:r>
        <w:rPr>
          <w:rFonts w:hint="eastAsia" w:ascii="仿宋" w:hAnsi="仿宋" w:eastAsia="仿宋" w:cs="仿宋"/>
          <w:kern w:val="2"/>
          <w:sz w:val="32"/>
          <w:szCs w:val="32"/>
          <w:lang w:val="en-US" w:eastAsia="zh-CN" w:bidi="ar-SA"/>
        </w:rPr>
        <w:t>采购人</w:t>
      </w:r>
      <w:r>
        <w:rPr>
          <w:rFonts w:hint="default" w:ascii="仿宋" w:hAnsi="仿宋" w:eastAsia="仿宋" w:cs="仿宋"/>
          <w:kern w:val="2"/>
          <w:sz w:val="32"/>
          <w:szCs w:val="32"/>
          <w:lang w:val="en-US" w:eastAsia="zh-CN" w:bidi="ar-SA"/>
        </w:rPr>
        <w:t>维修保养车辆必须按规定建立车辆技术维修档案，档案内容包括维修合同、进厂检验单、过程检验单、竣工检验单、结算单等各项内容应做尽量详细并绝对真实。</w:t>
      </w:r>
      <w:r>
        <w:rPr>
          <w:rFonts w:hint="eastAsia" w:ascii="仿宋" w:hAnsi="仿宋" w:eastAsia="仿宋" w:cs="仿宋"/>
          <w:kern w:val="2"/>
          <w:sz w:val="32"/>
          <w:szCs w:val="32"/>
          <w:lang w:val="en-US" w:eastAsia="zh-CN" w:bidi="ar-SA"/>
        </w:rPr>
        <w:t>服务人</w:t>
      </w:r>
      <w:r>
        <w:rPr>
          <w:rFonts w:hint="default" w:ascii="仿宋" w:hAnsi="仿宋" w:eastAsia="仿宋" w:cs="仿宋"/>
          <w:kern w:val="2"/>
          <w:sz w:val="32"/>
          <w:szCs w:val="32"/>
          <w:lang w:val="en-US" w:eastAsia="zh-CN" w:bidi="ar-SA"/>
        </w:rPr>
        <w:t>需按《机动车维修电子档案系统》要求实时上传维修数据至政府监管平台，并向</w:t>
      </w:r>
      <w:r>
        <w:rPr>
          <w:rFonts w:hint="eastAsia" w:ascii="仿宋" w:hAnsi="仿宋" w:eastAsia="仿宋" w:cs="仿宋"/>
          <w:kern w:val="2"/>
          <w:sz w:val="32"/>
          <w:szCs w:val="32"/>
          <w:lang w:val="en-US" w:eastAsia="zh-CN" w:bidi="ar-SA"/>
        </w:rPr>
        <w:t>采购人</w:t>
      </w:r>
      <w:r>
        <w:rPr>
          <w:rFonts w:hint="default" w:ascii="仿宋" w:hAnsi="仿宋" w:eastAsia="仿宋" w:cs="仿宋"/>
          <w:kern w:val="2"/>
          <w:sz w:val="32"/>
          <w:szCs w:val="32"/>
          <w:lang w:val="en-US" w:eastAsia="zh-CN" w:bidi="ar-SA"/>
        </w:rPr>
        <w:t>提供完整电子档案备份。</w:t>
      </w:r>
    </w:p>
    <w:p w14:paraId="2F91DF7D">
      <w:pPr>
        <w:pStyle w:val="3"/>
        <w:numPr>
          <w:ilvl w:val="0"/>
          <w:numId w:val="2"/>
        </w:numPr>
        <w:ind w:left="425" w:leftChars="0" w:hanging="425" w:firstLineChars="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采购人</w:t>
      </w:r>
      <w:r>
        <w:rPr>
          <w:rFonts w:hint="default" w:ascii="仿宋" w:hAnsi="仿宋" w:eastAsia="仿宋" w:cs="仿宋"/>
          <w:kern w:val="2"/>
          <w:sz w:val="32"/>
          <w:szCs w:val="32"/>
          <w:lang w:val="en-US" w:eastAsia="zh-CN" w:bidi="ar-SA"/>
        </w:rPr>
        <w:t>向</w:t>
      </w:r>
      <w:r>
        <w:rPr>
          <w:rFonts w:hint="eastAsia" w:ascii="仿宋" w:hAnsi="仿宋" w:eastAsia="仿宋" w:cs="仿宋"/>
          <w:kern w:val="2"/>
          <w:sz w:val="32"/>
          <w:szCs w:val="32"/>
          <w:lang w:val="en-US" w:eastAsia="zh-CN" w:bidi="ar-SA"/>
        </w:rPr>
        <w:t>服务人</w:t>
      </w:r>
      <w:r>
        <w:rPr>
          <w:rFonts w:hint="default" w:ascii="仿宋" w:hAnsi="仿宋" w:eastAsia="仿宋" w:cs="仿宋"/>
          <w:kern w:val="2"/>
          <w:sz w:val="32"/>
          <w:szCs w:val="32"/>
          <w:lang w:val="en-US" w:eastAsia="zh-CN" w:bidi="ar-SA"/>
        </w:rPr>
        <w:t>承修的车辆实行质量追究制度，</w:t>
      </w:r>
      <w:r>
        <w:rPr>
          <w:rFonts w:hint="eastAsia" w:ascii="仿宋" w:hAnsi="仿宋" w:eastAsia="仿宋" w:cs="仿宋"/>
          <w:kern w:val="2"/>
          <w:sz w:val="32"/>
          <w:szCs w:val="32"/>
          <w:lang w:val="en-US" w:eastAsia="zh-CN" w:bidi="ar-SA"/>
        </w:rPr>
        <w:t>服务人</w:t>
      </w:r>
      <w:r>
        <w:rPr>
          <w:rFonts w:hint="default" w:ascii="仿宋" w:hAnsi="仿宋" w:eastAsia="仿宋" w:cs="仿宋"/>
          <w:kern w:val="2"/>
          <w:sz w:val="32"/>
          <w:szCs w:val="32"/>
          <w:lang w:val="en-US" w:eastAsia="zh-CN" w:bidi="ar-SA"/>
        </w:rPr>
        <w:t>对</w:t>
      </w:r>
      <w:r>
        <w:rPr>
          <w:rFonts w:hint="eastAsia" w:ascii="仿宋" w:hAnsi="仿宋" w:eastAsia="仿宋" w:cs="仿宋"/>
          <w:kern w:val="2"/>
          <w:sz w:val="32"/>
          <w:szCs w:val="32"/>
          <w:lang w:val="en-US" w:eastAsia="zh-CN" w:bidi="ar-SA"/>
        </w:rPr>
        <w:t>采购人</w:t>
      </w:r>
      <w:r>
        <w:rPr>
          <w:rFonts w:hint="default" w:ascii="仿宋" w:hAnsi="仿宋" w:eastAsia="仿宋" w:cs="仿宋"/>
          <w:kern w:val="2"/>
          <w:sz w:val="32"/>
          <w:szCs w:val="32"/>
          <w:lang w:val="en-US" w:eastAsia="zh-CN" w:bidi="ar-SA"/>
        </w:rPr>
        <w:t>车辆二级维护质量保修期为 30 天或 5000 公里（以先到为准），保修期内如发生维修质量问题，</w:t>
      </w:r>
      <w:r>
        <w:rPr>
          <w:rFonts w:hint="eastAsia" w:ascii="仿宋" w:hAnsi="仿宋" w:eastAsia="仿宋" w:cs="仿宋"/>
          <w:kern w:val="2"/>
          <w:sz w:val="32"/>
          <w:szCs w:val="32"/>
          <w:lang w:val="en-US" w:eastAsia="zh-CN" w:bidi="ar-SA"/>
        </w:rPr>
        <w:t>服务人</w:t>
      </w:r>
      <w:r>
        <w:rPr>
          <w:rFonts w:hint="default" w:ascii="仿宋" w:hAnsi="仿宋" w:eastAsia="仿宋" w:cs="仿宋"/>
          <w:kern w:val="2"/>
          <w:sz w:val="32"/>
          <w:szCs w:val="32"/>
          <w:lang w:val="en-US" w:eastAsia="zh-CN" w:bidi="ar-SA"/>
        </w:rPr>
        <w:t>提供 24 小时优质服务（24 小时救援响应超时 1 次，扣减当月结算款 5%），及时安排人员修复，保证车辆正常运行，质保期内因维修质量问题导致事故，</w:t>
      </w:r>
      <w:r>
        <w:rPr>
          <w:rFonts w:hint="eastAsia" w:ascii="仿宋" w:hAnsi="仿宋" w:eastAsia="仿宋" w:cs="仿宋"/>
          <w:kern w:val="2"/>
          <w:sz w:val="32"/>
          <w:szCs w:val="32"/>
          <w:lang w:val="en-US" w:eastAsia="zh-CN" w:bidi="ar-SA"/>
        </w:rPr>
        <w:t>服务人</w:t>
      </w:r>
      <w:r>
        <w:rPr>
          <w:rFonts w:hint="default" w:ascii="仿宋" w:hAnsi="仿宋" w:eastAsia="仿宋" w:cs="仿宋"/>
          <w:kern w:val="2"/>
          <w:sz w:val="32"/>
          <w:szCs w:val="32"/>
          <w:lang w:val="en-US" w:eastAsia="zh-CN" w:bidi="ar-SA"/>
        </w:rPr>
        <w:t>承担全部直接损失及停运损失（按同车型日均营收 × 停运天数计算）。</w:t>
      </w:r>
    </w:p>
    <w:p w14:paraId="0262F9E3">
      <w:pPr>
        <w:keepNext w:val="0"/>
        <w:keepLines w:val="0"/>
        <w:pageBreakBefore w:val="0"/>
        <w:widowControl w:val="0"/>
        <w:numPr>
          <w:ilvl w:val="0"/>
          <w:numId w:val="1"/>
        </w:numPr>
        <w:kinsoku/>
        <w:wordWrap/>
        <w:overflowPunct/>
        <w:topLinePunct w:val="0"/>
        <w:autoSpaceDE/>
        <w:autoSpaceDN/>
        <w:bidi w:val="0"/>
        <w:adjustRightInd/>
        <w:snapToGrid/>
        <w:spacing w:before="313" w:beforeLines="100" w:line="240" w:lineRule="auto"/>
        <w:ind w:firstLine="641"/>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服务期限</w:t>
      </w:r>
    </w:p>
    <w:p w14:paraId="36E6B350">
      <w:pPr>
        <w:pStyle w:val="3"/>
        <w:rPr>
          <w:rFonts w:hint="default"/>
          <w:b w:val="0"/>
          <w:bCs w:val="0"/>
          <w:lang w:val="en-US" w:eastAsia="zh-CN"/>
        </w:rPr>
      </w:pPr>
      <w:r>
        <w:rPr>
          <w:rFonts w:hint="eastAsia" w:ascii="仿宋" w:hAnsi="仿宋" w:eastAsia="仿宋" w:cs="仿宋"/>
          <w:b w:val="0"/>
          <w:bCs w:val="0"/>
          <w:sz w:val="32"/>
          <w:szCs w:val="32"/>
          <w:lang w:val="en-US" w:eastAsia="zh-CN"/>
        </w:rPr>
        <w:t>1年。</w:t>
      </w:r>
    </w:p>
    <w:p w14:paraId="7D57E0E9">
      <w:pPr>
        <w:keepNext w:val="0"/>
        <w:keepLines w:val="0"/>
        <w:pageBreakBefore w:val="0"/>
        <w:widowControl w:val="0"/>
        <w:numPr>
          <w:ilvl w:val="0"/>
          <w:numId w:val="1"/>
        </w:numPr>
        <w:kinsoku/>
        <w:wordWrap/>
        <w:overflowPunct/>
        <w:topLinePunct w:val="0"/>
        <w:autoSpaceDE/>
        <w:autoSpaceDN/>
        <w:bidi w:val="0"/>
        <w:adjustRightInd/>
        <w:snapToGrid/>
        <w:spacing w:before="313" w:beforeLines="100" w:line="240" w:lineRule="auto"/>
        <w:ind w:firstLine="641"/>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必须提供的资质证明及材料</w:t>
      </w:r>
    </w:p>
    <w:p w14:paraId="69714836">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营业执照（复印件）。</w:t>
      </w:r>
    </w:p>
    <w:p w14:paraId="219EFBB1">
      <w:pPr>
        <w:keepNext w:val="0"/>
        <w:keepLines w:val="0"/>
        <w:pageBreakBefore w:val="0"/>
        <w:widowControl w:val="0"/>
        <w:numPr>
          <w:ilvl w:val="0"/>
          <w:numId w:val="1"/>
        </w:numPr>
        <w:kinsoku/>
        <w:wordWrap/>
        <w:overflowPunct/>
        <w:topLinePunct w:val="0"/>
        <w:autoSpaceDE/>
        <w:autoSpaceDN/>
        <w:bidi w:val="0"/>
        <w:adjustRightInd/>
        <w:snapToGrid/>
        <w:spacing w:before="313" w:beforeLines="100" w:line="240" w:lineRule="auto"/>
        <w:ind w:firstLine="641"/>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报价要求</w:t>
      </w:r>
    </w:p>
    <w:p w14:paraId="3ECEF408">
      <w:pPr>
        <w:numPr>
          <w:ilvl w:val="0"/>
          <w:numId w:val="3"/>
        </w:num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询价报价包括完成本项目的全部费用。</w:t>
      </w:r>
    </w:p>
    <w:p w14:paraId="5667686B">
      <w:pPr>
        <w:numPr>
          <w:ilvl w:val="0"/>
          <w:numId w:val="3"/>
        </w:num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u w:val="single"/>
          <w:lang w:val="en-US" w:eastAsia="zh-CN"/>
        </w:rPr>
        <w:t>本次询价报价仅作为确定本项目最高限价的参考依据。</w:t>
      </w:r>
    </w:p>
    <w:p w14:paraId="1F02A638">
      <w:pPr>
        <w:keepNext w:val="0"/>
        <w:keepLines w:val="0"/>
        <w:pageBreakBefore w:val="0"/>
        <w:widowControl w:val="0"/>
        <w:numPr>
          <w:ilvl w:val="0"/>
          <w:numId w:val="1"/>
        </w:numPr>
        <w:kinsoku/>
        <w:wordWrap/>
        <w:overflowPunct/>
        <w:topLinePunct w:val="0"/>
        <w:autoSpaceDE/>
        <w:autoSpaceDN/>
        <w:bidi w:val="0"/>
        <w:adjustRightInd/>
        <w:snapToGrid/>
        <w:spacing w:before="313" w:beforeLines="100" w:line="240" w:lineRule="auto"/>
        <w:ind w:firstLine="641"/>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询价报价函的递交</w:t>
      </w:r>
    </w:p>
    <w:p w14:paraId="2A717A28">
      <w:pPr>
        <w:numPr>
          <w:ilvl w:val="0"/>
          <w:numId w:val="0"/>
        </w:numPr>
        <w:ind w:firstLine="640" w:firstLineChars="200"/>
        <w:jc w:val="both"/>
        <w:rPr>
          <w:rFonts w:hint="eastAsia" w:ascii="仿宋" w:hAnsi="仿宋" w:eastAsia="仿宋" w:cs="仿宋"/>
          <w:b w:val="0"/>
          <w:bCs w:val="0"/>
          <w:color w:val="auto"/>
          <w:sz w:val="32"/>
          <w:szCs w:val="32"/>
          <w:u w:val="single"/>
          <w:lang w:val="en-US" w:eastAsia="zh-CN"/>
        </w:rPr>
      </w:pPr>
      <w:r>
        <w:rPr>
          <w:rFonts w:hint="eastAsia" w:ascii="仿宋" w:hAnsi="仿宋" w:eastAsia="仿宋" w:cs="仿宋"/>
          <w:b w:val="0"/>
          <w:bCs w:val="0"/>
          <w:sz w:val="32"/>
          <w:szCs w:val="32"/>
          <w:lang w:val="en-US" w:eastAsia="zh-CN"/>
        </w:rPr>
        <w:t>1、询价文件递交截止时间：</w:t>
      </w:r>
      <w:r>
        <w:rPr>
          <w:rFonts w:hint="eastAsia" w:ascii="仿宋" w:hAnsi="仿宋" w:eastAsia="仿宋" w:cs="仿宋"/>
          <w:b w:val="0"/>
          <w:bCs w:val="0"/>
          <w:sz w:val="32"/>
          <w:szCs w:val="32"/>
          <w:u w:val="single"/>
          <w:lang w:val="en-US" w:eastAsia="zh-CN"/>
        </w:rPr>
        <w:t>2025年</w:t>
      </w:r>
      <w:r>
        <w:rPr>
          <w:rFonts w:hint="eastAsia" w:ascii="仿宋" w:hAnsi="仿宋" w:eastAsia="仿宋" w:cs="仿宋"/>
          <w:b w:val="0"/>
          <w:bCs w:val="0"/>
          <w:color w:val="auto"/>
          <w:sz w:val="32"/>
          <w:szCs w:val="32"/>
          <w:u w:val="single"/>
          <w:lang w:val="en-US" w:eastAsia="zh-CN"/>
        </w:rPr>
        <w:t>12月01日17时</w:t>
      </w:r>
      <w:r>
        <w:rPr>
          <w:rFonts w:hint="eastAsia" w:ascii="仿宋" w:hAnsi="仿宋" w:eastAsia="仿宋" w:cs="仿宋"/>
          <w:b w:val="0"/>
          <w:bCs w:val="0"/>
          <w:sz w:val="32"/>
          <w:szCs w:val="32"/>
          <w:u w:val="single"/>
          <w:lang w:val="en-US" w:eastAsia="zh-CN"/>
        </w:rPr>
        <w:t>00分</w:t>
      </w:r>
      <w:r>
        <w:rPr>
          <w:rFonts w:hint="eastAsia" w:ascii="仿宋" w:hAnsi="仿宋" w:eastAsia="仿宋" w:cs="仿宋"/>
          <w:b w:val="0"/>
          <w:bCs w:val="0"/>
          <w:sz w:val="32"/>
          <w:szCs w:val="32"/>
          <w:lang w:val="en-US" w:eastAsia="zh-CN"/>
        </w:rPr>
        <w:t>（北京时间）</w:t>
      </w:r>
    </w:p>
    <w:p w14:paraId="665E2A0C">
      <w:pPr>
        <w:numPr>
          <w:ilvl w:val="0"/>
          <w:numId w:val="0"/>
        </w:numPr>
        <w:ind w:firstLine="640" w:firstLineChars="200"/>
        <w:jc w:val="both"/>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2、询价文件递交方式：</w:t>
      </w:r>
      <w:r>
        <w:rPr>
          <w:rFonts w:hint="eastAsia" w:ascii="仿宋" w:hAnsi="仿宋" w:eastAsia="仿宋" w:cs="仿宋"/>
          <w:b w:val="0"/>
          <w:bCs w:val="0"/>
          <w:color w:val="auto"/>
          <w:sz w:val="32"/>
          <w:szCs w:val="32"/>
          <w:u w:val="single"/>
          <w:lang w:val="en-US" w:eastAsia="zh-CN"/>
        </w:rPr>
        <w:t>报价函+营业执照扫描件发送至邮箱315123224@qq.com</w:t>
      </w:r>
      <w:r>
        <w:rPr>
          <w:rFonts w:hint="eastAsia" w:ascii="仿宋" w:hAnsi="仿宋" w:eastAsia="仿宋" w:cs="仿宋"/>
          <w:b w:val="0"/>
          <w:bCs w:val="0"/>
          <w:color w:val="auto"/>
          <w:sz w:val="32"/>
          <w:szCs w:val="32"/>
          <w:u w:val="none"/>
          <w:lang w:val="en-US" w:eastAsia="zh-CN"/>
        </w:rPr>
        <w:t>；</w:t>
      </w:r>
    </w:p>
    <w:p w14:paraId="67FB5D71">
      <w:pPr>
        <w:numPr>
          <w:ilvl w:val="0"/>
          <w:numId w:val="0"/>
        </w:numPr>
        <w:ind w:firstLine="640" w:firstLineChars="200"/>
        <w:jc w:val="both"/>
        <w:rPr>
          <w:rFonts w:hint="eastAsia" w:ascii="仿宋" w:hAnsi="仿宋" w:eastAsia="仿宋" w:cs="仿宋"/>
          <w:b w:val="0"/>
          <w:bCs w:val="0"/>
          <w:color w:val="auto"/>
          <w:sz w:val="32"/>
          <w:szCs w:val="32"/>
          <w:u w:val="single"/>
          <w:lang w:val="en-US" w:eastAsia="zh-CN"/>
        </w:rPr>
      </w:pPr>
      <w:r>
        <w:rPr>
          <w:rFonts w:hint="eastAsia" w:ascii="仿宋" w:hAnsi="仿宋" w:eastAsia="仿宋" w:cs="仿宋"/>
          <w:b w:val="0"/>
          <w:bCs w:val="0"/>
          <w:color w:val="auto"/>
          <w:sz w:val="32"/>
          <w:szCs w:val="32"/>
          <w:u w:val="none"/>
          <w:lang w:val="en-US" w:eastAsia="zh-CN"/>
        </w:rPr>
        <w:t>3、采购单位：</w:t>
      </w:r>
      <w:r>
        <w:rPr>
          <w:rFonts w:hint="eastAsia" w:ascii="仿宋" w:hAnsi="仿宋" w:eastAsia="仿宋" w:cs="仿宋"/>
          <w:color w:val="auto"/>
          <w:sz w:val="32"/>
          <w:szCs w:val="32"/>
          <w:highlight w:val="none"/>
          <w:u w:val="single"/>
          <w:lang w:val="en-US" w:eastAsia="zh-CN"/>
        </w:rPr>
        <w:t>夹江县城市公共交通有限公司；</w:t>
      </w:r>
    </w:p>
    <w:p w14:paraId="66C14355">
      <w:pPr>
        <w:numPr>
          <w:ilvl w:val="0"/>
          <w:numId w:val="0"/>
        </w:numPr>
        <w:ind w:firstLine="640" w:firstLineChars="200"/>
        <w:jc w:val="both"/>
        <w:rPr>
          <w:rFonts w:hint="eastAsia" w:ascii="仿宋" w:hAnsi="仿宋" w:eastAsia="仿宋" w:cs="仿宋"/>
          <w:sz w:val="32"/>
          <w:szCs w:val="32"/>
          <w:lang w:val="en-US" w:eastAsia="zh-CN"/>
        </w:rPr>
        <w:sectPr>
          <w:footerReference r:id="rId3" w:type="default"/>
          <w:pgSz w:w="11906" w:h="16838"/>
          <w:pgMar w:top="1440" w:right="1800" w:bottom="1440" w:left="1800" w:header="851" w:footer="850" w:gutter="0"/>
          <w:pgNumType w:fmt="decimal" w:start="1"/>
          <w:cols w:space="425" w:num="1"/>
          <w:docGrid w:type="lines" w:linePitch="312" w:charSpace="0"/>
        </w:sectPr>
      </w:pPr>
      <w:r>
        <w:rPr>
          <w:rFonts w:hint="eastAsia" w:ascii="仿宋" w:hAnsi="仿宋" w:eastAsia="仿宋" w:cs="仿宋"/>
          <w:b w:val="0"/>
          <w:bCs w:val="0"/>
          <w:sz w:val="32"/>
          <w:szCs w:val="32"/>
          <w:u w:val="none"/>
          <w:lang w:val="en-US" w:eastAsia="zh-CN"/>
        </w:rPr>
        <w:t>4、联系人及电话：</w:t>
      </w:r>
      <w:r>
        <w:rPr>
          <w:rFonts w:hint="eastAsia" w:ascii="仿宋" w:hAnsi="仿宋" w:eastAsia="仿宋" w:cs="仿宋"/>
          <w:b w:val="0"/>
          <w:bCs w:val="0"/>
          <w:sz w:val="32"/>
          <w:szCs w:val="32"/>
          <w:u w:val="single"/>
          <w:lang w:val="en-US" w:eastAsia="zh-CN"/>
        </w:rPr>
        <w:t>吴老师，18090374759。</w:t>
      </w:r>
    </w:p>
    <w:p w14:paraId="61A21D88">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附件1：</w:t>
      </w:r>
    </w:p>
    <w:p w14:paraId="596FC2DB">
      <w:pPr>
        <w:pStyle w:val="14"/>
        <w:jc w:val="center"/>
        <w:rPr>
          <w:rFonts w:hint="eastAsia" w:ascii="仿宋" w:hAnsi="仿宋" w:eastAsia="仿宋" w:cs="仿宋"/>
          <w:b/>
          <w:bCs/>
          <w:sz w:val="48"/>
          <w:szCs w:val="56"/>
          <w:lang w:val="en-US" w:eastAsia="zh-CN"/>
        </w:rPr>
      </w:pPr>
      <w:bookmarkStart w:id="0" w:name="_GoBack"/>
      <w:bookmarkEnd w:id="0"/>
      <w:r>
        <w:rPr>
          <w:rFonts w:hint="eastAsia" w:ascii="仿宋" w:hAnsi="仿宋" w:eastAsia="仿宋" w:cs="仿宋"/>
          <w:b/>
          <w:bCs/>
          <w:sz w:val="48"/>
          <w:szCs w:val="56"/>
          <w:lang w:val="en-US" w:eastAsia="zh-CN"/>
        </w:rPr>
        <w:t>报 价 函</w:t>
      </w:r>
    </w:p>
    <w:p w14:paraId="46DBF5A3">
      <w:pPr>
        <w:rPr>
          <w:rFonts w:hint="eastAsia" w:ascii="仿宋" w:hAnsi="仿宋" w:eastAsia="仿宋" w:cs="仿宋"/>
          <w:b/>
          <w:bCs/>
          <w:kern w:val="2"/>
          <w:sz w:val="28"/>
          <w:szCs w:val="36"/>
          <w:u w:val="single"/>
          <w:lang w:val="en-US" w:eastAsia="zh-CN" w:bidi="ar-SA"/>
        </w:rPr>
      </w:pPr>
      <w:r>
        <w:rPr>
          <w:rFonts w:hint="eastAsia" w:ascii="仿宋" w:hAnsi="仿宋" w:eastAsia="仿宋" w:cs="仿宋"/>
          <w:b/>
          <w:bCs/>
          <w:kern w:val="2"/>
          <w:sz w:val="28"/>
          <w:szCs w:val="36"/>
          <w:lang w:val="en-US" w:eastAsia="zh-CN" w:bidi="ar-SA"/>
        </w:rPr>
        <w:t>项目名称：</w:t>
      </w:r>
      <w:r>
        <w:rPr>
          <w:rFonts w:hint="eastAsia" w:ascii="仿宋" w:hAnsi="仿宋" w:eastAsia="仿宋" w:cs="仿宋"/>
          <w:b/>
          <w:bCs/>
          <w:kern w:val="2"/>
          <w:sz w:val="28"/>
          <w:szCs w:val="36"/>
          <w:u w:val="single"/>
          <w:lang w:val="en-US" w:eastAsia="zh-CN" w:bidi="ar-SA"/>
        </w:rPr>
        <w:t>夹江县城市公共交通有限公司车辆定点维修保养</w:t>
      </w:r>
    </w:p>
    <w:p w14:paraId="3FB463AC">
      <w:pPr>
        <w:pStyle w:val="2"/>
        <w:jc w:val="center"/>
        <w:rPr>
          <w:rFonts w:hint="default"/>
          <w:u w:val="none"/>
          <w:lang w:val="en-US" w:eastAsia="zh-CN"/>
        </w:rPr>
      </w:pPr>
      <w:r>
        <w:rPr>
          <w:rFonts w:hint="eastAsia" w:ascii="仿宋" w:hAnsi="仿宋" w:eastAsia="仿宋" w:cs="仿宋"/>
          <w:b/>
          <w:bCs/>
          <w:kern w:val="2"/>
          <w:sz w:val="28"/>
          <w:szCs w:val="36"/>
          <w:u w:val="none"/>
          <w:lang w:val="en-US" w:eastAsia="zh-CN" w:bidi="ar-SA"/>
        </w:rPr>
        <w:t xml:space="preserve">                                                          单位：元</w:t>
      </w:r>
    </w:p>
    <w:tbl>
      <w:tblPr>
        <w:tblStyle w:val="9"/>
        <w:tblW w:w="99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1755"/>
        <w:gridCol w:w="870"/>
        <w:gridCol w:w="975"/>
        <w:gridCol w:w="1335"/>
        <w:gridCol w:w="1410"/>
        <w:gridCol w:w="1425"/>
        <w:gridCol w:w="1500"/>
      </w:tblGrid>
      <w:tr w14:paraId="1908F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6" w:type="dxa"/>
            <w:vMerge w:val="restart"/>
            <w:tcBorders>
              <w:top w:val="single" w:color="000000" w:sz="4" w:space="0"/>
              <w:left w:val="single" w:color="000000" w:sz="4" w:space="0"/>
              <w:right w:val="single" w:color="000000" w:sz="4" w:space="0"/>
            </w:tcBorders>
            <w:shd w:val="clear" w:color="auto" w:fill="auto"/>
            <w:noWrap/>
            <w:vAlign w:val="center"/>
          </w:tcPr>
          <w:p w14:paraId="5BE67E5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序号</w:t>
            </w:r>
          </w:p>
        </w:tc>
        <w:tc>
          <w:tcPr>
            <w:tcW w:w="1755" w:type="dxa"/>
            <w:vMerge w:val="restart"/>
            <w:tcBorders>
              <w:top w:val="single" w:color="000000" w:sz="4" w:space="0"/>
              <w:left w:val="single" w:color="000000" w:sz="4" w:space="0"/>
              <w:right w:val="single" w:color="000000" w:sz="4" w:space="0"/>
            </w:tcBorders>
            <w:shd w:val="clear" w:color="auto" w:fill="auto"/>
            <w:noWrap/>
            <w:vAlign w:val="center"/>
          </w:tcPr>
          <w:p w14:paraId="79613F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w:t>
            </w:r>
          </w:p>
        </w:tc>
        <w:tc>
          <w:tcPr>
            <w:tcW w:w="870" w:type="dxa"/>
            <w:vMerge w:val="restart"/>
            <w:tcBorders>
              <w:top w:val="single" w:color="000000" w:sz="4" w:space="0"/>
              <w:left w:val="single" w:color="000000" w:sz="4" w:space="0"/>
              <w:right w:val="single" w:color="000000" w:sz="4" w:space="0"/>
            </w:tcBorders>
            <w:shd w:val="clear" w:color="auto" w:fill="auto"/>
            <w:noWrap/>
            <w:vAlign w:val="center"/>
          </w:tcPr>
          <w:p w14:paraId="4948EA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w:t>
            </w:r>
          </w:p>
        </w:tc>
        <w:tc>
          <w:tcPr>
            <w:tcW w:w="975" w:type="dxa"/>
            <w:vMerge w:val="restart"/>
            <w:tcBorders>
              <w:top w:val="single" w:color="000000" w:sz="4" w:space="0"/>
              <w:left w:val="single" w:color="000000" w:sz="4" w:space="0"/>
              <w:right w:val="single" w:color="000000" w:sz="4" w:space="0"/>
            </w:tcBorders>
            <w:shd w:val="clear" w:color="auto" w:fill="auto"/>
            <w:noWrap/>
            <w:vAlign w:val="center"/>
          </w:tcPr>
          <w:p w14:paraId="324EDA7C">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数量</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A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宇通牌ZK6650BEVG6</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F7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宇通牌ZK6805BEVG10</w:t>
            </w:r>
          </w:p>
        </w:tc>
      </w:tr>
      <w:tr w14:paraId="5312D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6" w:type="dxa"/>
            <w:vMerge w:val="continue"/>
            <w:tcBorders>
              <w:left w:val="single" w:color="000000" w:sz="4" w:space="0"/>
              <w:bottom w:val="single" w:color="000000" w:sz="4" w:space="0"/>
              <w:right w:val="single" w:color="000000" w:sz="4" w:space="0"/>
            </w:tcBorders>
            <w:shd w:val="clear" w:color="auto" w:fill="auto"/>
            <w:noWrap/>
            <w:vAlign w:val="center"/>
          </w:tcPr>
          <w:p w14:paraId="345C6E8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755" w:type="dxa"/>
            <w:vMerge w:val="continue"/>
            <w:tcBorders>
              <w:left w:val="single" w:color="000000" w:sz="4" w:space="0"/>
              <w:bottom w:val="single" w:color="000000" w:sz="4" w:space="0"/>
              <w:right w:val="single" w:color="000000" w:sz="4" w:space="0"/>
            </w:tcBorders>
            <w:shd w:val="clear" w:color="auto" w:fill="auto"/>
            <w:vAlign w:val="center"/>
          </w:tcPr>
          <w:p w14:paraId="5556D5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vMerge w:val="continue"/>
            <w:tcBorders>
              <w:left w:val="single" w:color="000000" w:sz="4" w:space="0"/>
              <w:bottom w:val="single" w:color="000000" w:sz="4" w:space="0"/>
              <w:right w:val="single" w:color="000000" w:sz="4" w:space="0"/>
            </w:tcBorders>
            <w:shd w:val="clear" w:color="auto" w:fill="auto"/>
            <w:vAlign w:val="center"/>
          </w:tcPr>
          <w:p w14:paraId="38E300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vMerge w:val="continue"/>
            <w:tcBorders>
              <w:left w:val="single" w:color="000000" w:sz="4" w:space="0"/>
              <w:bottom w:val="single" w:color="000000" w:sz="4" w:space="0"/>
              <w:right w:val="single" w:color="000000" w:sz="4" w:space="0"/>
            </w:tcBorders>
            <w:shd w:val="clear" w:color="auto" w:fill="auto"/>
            <w:noWrap/>
            <w:vAlign w:val="center"/>
          </w:tcPr>
          <w:p w14:paraId="24A8C468">
            <w:pPr>
              <w:jc w:val="center"/>
              <w:rPr>
                <w:rFonts w:hint="default" w:ascii="宋体" w:hAnsi="宋体" w:eastAsia="宋体" w:cs="宋体"/>
                <w:i w:val="0"/>
                <w:iCs w:val="0"/>
                <w:color w:val="000000"/>
                <w:sz w:val="22"/>
                <w:szCs w:val="22"/>
                <w:u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852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材料价</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CE2C">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工时费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5255">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材料价</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4E7F">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工时费</w:t>
            </w:r>
          </w:p>
        </w:tc>
      </w:tr>
      <w:tr w14:paraId="7162A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C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D34A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一级维护</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9A620">
            <w:pPr>
              <w:keepNext w:val="0"/>
              <w:keepLines w:val="0"/>
              <w:widowControl/>
              <w:suppressLineNumbers w:val="0"/>
              <w:jc w:val="center"/>
              <w:textAlignment w:val="center"/>
              <w:rPr>
                <w:rFonts w:hint="eastAsia" w:ascii="Segoe UI" w:hAnsi="Segoe UI" w:eastAsia="宋体" w:cs="Segoe UI"/>
                <w:i w:val="0"/>
                <w:iCs w:val="0"/>
                <w:color w:val="000000"/>
                <w:sz w:val="18"/>
                <w:szCs w:val="18"/>
                <w:u w:val="none"/>
                <w:lang w:val="en-US" w:eastAsia="zh-CN"/>
              </w:rPr>
            </w:pPr>
            <w:r>
              <w:rPr>
                <w:rFonts w:hint="eastAsia" w:ascii="Segoe UI" w:hAnsi="Segoe UI" w:eastAsia="宋体" w:cs="Segoe UI"/>
                <w:i w:val="0"/>
                <w:iCs w:val="0"/>
                <w:color w:val="000000"/>
                <w:sz w:val="18"/>
                <w:szCs w:val="18"/>
                <w:u w:val="none"/>
                <w:lang w:val="en-US" w:eastAsia="zh-CN"/>
              </w:rPr>
              <w:t>工时</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65B4">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1月/次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A288">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2FAF">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2C32">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9444">
            <w:pPr>
              <w:jc w:val="center"/>
              <w:rPr>
                <w:rFonts w:hint="eastAsia" w:ascii="宋体" w:hAnsi="宋体" w:eastAsia="宋体" w:cs="宋体"/>
                <w:i w:val="0"/>
                <w:iCs w:val="0"/>
                <w:color w:val="000000"/>
                <w:sz w:val="18"/>
                <w:szCs w:val="18"/>
                <w:u w:val="none"/>
              </w:rPr>
            </w:pPr>
          </w:p>
        </w:tc>
      </w:tr>
      <w:tr w14:paraId="40218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7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E2B2D">
            <w:pPr>
              <w:keepNext w:val="0"/>
              <w:keepLines w:val="0"/>
              <w:widowControl/>
              <w:suppressLineNumbers w:val="0"/>
              <w:jc w:val="center"/>
              <w:textAlignment w:val="center"/>
              <w:rPr>
                <w:rFonts w:hint="default"/>
                <w:sz w:val="18"/>
                <w:szCs w:val="18"/>
                <w:lang w:val="en-US" w:eastAsia="zh-CN"/>
              </w:rPr>
            </w:pPr>
            <w:r>
              <w:rPr>
                <w:rFonts w:hint="eastAsia" w:ascii="Segoe UI" w:hAnsi="Segoe UI" w:eastAsia="宋体" w:cs="Segoe UI"/>
                <w:i w:val="0"/>
                <w:iCs w:val="0"/>
                <w:color w:val="000000"/>
                <w:sz w:val="18"/>
                <w:szCs w:val="18"/>
                <w:u w:val="none"/>
                <w:lang w:val="en-US" w:eastAsia="zh-CN"/>
              </w:rPr>
              <w:t>二级维护</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E8E7C">
            <w:pPr>
              <w:keepNext w:val="0"/>
              <w:keepLines w:val="0"/>
              <w:widowControl/>
              <w:suppressLineNumbers w:val="0"/>
              <w:jc w:val="center"/>
              <w:textAlignment w:val="center"/>
              <w:rPr>
                <w:rFonts w:hint="eastAsia" w:ascii="Segoe UI" w:hAnsi="Segoe UI" w:eastAsia="宋体" w:cs="Segoe UI"/>
                <w:i w:val="0"/>
                <w:iCs w:val="0"/>
                <w:color w:val="000000"/>
                <w:sz w:val="18"/>
                <w:szCs w:val="18"/>
                <w:u w:val="none"/>
                <w:lang w:val="en-US" w:eastAsia="zh-CN"/>
              </w:rPr>
            </w:pPr>
            <w:r>
              <w:rPr>
                <w:rFonts w:hint="eastAsia" w:ascii="Segoe UI" w:hAnsi="Segoe UI" w:eastAsia="宋体" w:cs="Segoe UI"/>
                <w:i w:val="0"/>
                <w:iCs w:val="0"/>
                <w:color w:val="000000"/>
                <w:sz w:val="18"/>
                <w:szCs w:val="18"/>
                <w:u w:val="none"/>
                <w:lang w:val="en-US" w:eastAsia="zh-CN"/>
              </w:rPr>
              <w:t>工时</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1337">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4月/次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2B64">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35D4">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7047">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A054">
            <w:pPr>
              <w:jc w:val="center"/>
              <w:rPr>
                <w:rFonts w:hint="eastAsia" w:ascii="宋体" w:hAnsi="宋体" w:eastAsia="宋体" w:cs="宋体"/>
                <w:i w:val="0"/>
                <w:iCs w:val="0"/>
                <w:color w:val="000000"/>
                <w:sz w:val="18"/>
                <w:szCs w:val="18"/>
                <w:u w:val="none"/>
              </w:rPr>
            </w:pPr>
          </w:p>
        </w:tc>
      </w:tr>
      <w:tr w14:paraId="32FBA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016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03</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C1C3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18"/>
                <w:sz w:val="18"/>
                <w:szCs w:val="18"/>
                <w:lang w:val="en-US" w:eastAsia="zh-CN" w:bidi="ar"/>
              </w:rPr>
              <w:t>方向机助力油（</w:t>
            </w:r>
            <w:r>
              <w:rPr>
                <w:rStyle w:val="19"/>
                <w:sz w:val="18"/>
                <w:szCs w:val="18"/>
                <w:lang w:val="en-US" w:eastAsia="zh-CN" w:bidi="ar"/>
              </w:rPr>
              <w:t>2L</w:t>
            </w:r>
            <w:r>
              <w:rPr>
                <w:rStyle w:val="18"/>
                <w:sz w:val="18"/>
                <w:szCs w:val="18"/>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FFE1B">
            <w:pPr>
              <w:keepNext w:val="0"/>
              <w:keepLines w:val="0"/>
              <w:widowControl/>
              <w:suppressLineNumbers w:val="0"/>
              <w:jc w:val="center"/>
              <w:textAlignment w:val="center"/>
              <w:rPr>
                <w:rFonts w:hint="default" w:ascii="Segoe UI" w:hAnsi="Segoe UI" w:eastAsia="Segoe UI" w:cs="Segoe UI"/>
                <w:i w:val="0"/>
                <w:iCs w:val="0"/>
                <w:color w:val="000000"/>
                <w:kern w:val="2"/>
                <w:sz w:val="18"/>
                <w:szCs w:val="18"/>
                <w:u w:val="none"/>
                <w:lang w:val="en-US" w:eastAsia="zh-CN" w:bidi="ar-SA"/>
              </w:rPr>
            </w:pPr>
            <w:r>
              <w:rPr>
                <w:rFonts w:hint="default" w:ascii="Segoe UI" w:hAnsi="Segoe UI" w:eastAsia="Segoe UI" w:cs="Segoe UI"/>
                <w:i w:val="0"/>
                <w:iCs w:val="0"/>
                <w:color w:val="000000"/>
                <w:kern w:val="0"/>
                <w:sz w:val="18"/>
                <w:szCs w:val="18"/>
                <w:u w:val="none"/>
                <w:lang w:val="en-US" w:eastAsia="zh-CN" w:bidi="ar"/>
              </w:rPr>
              <w:t>桶</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5288">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7214">
            <w:pPr>
              <w:jc w:val="center"/>
              <w:rPr>
                <w:rFonts w:hint="eastAsia" w:ascii="宋体" w:hAnsi="宋体" w:eastAsia="宋体" w:cs="宋体"/>
                <w:i w:val="0"/>
                <w:iCs w:val="0"/>
                <w:color w:val="000000"/>
                <w:kern w:val="2"/>
                <w:sz w:val="18"/>
                <w:szCs w:val="18"/>
                <w:u w:val="none"/>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A775">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3CCF">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C1B4">
            <w:pPr>
              <w:jc w:val="center"/>
              <w:rPr>
                <w:rFonts w:hint="eastAsia" w:ascii="宋体" w:hAnsi="宋体" w:eastAsia="宋体" w:cs="宋体"/>
                <w:i w:val="0"/>
                <w:iCs w:val="0"/>
                <w:color w:val="000000"/>
                <w:sz w:val="18"/>
                <w:szCs w:val="18"/>
                <w:u w:val="none"/>
              </w:rPr>
            </w:pPr>
          </w:p>
        </w:tc>
      </w:tr>
      <w:tr w14:paraId="277FE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575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04</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36580">
            <w:pPr>
              <w:keepNext w:val="0"/>
              <w:keepLines w:val="0"/>
              <w:widowControl/>
              <w:suppressLineNumbers w:val="0"/>
              <w:jc w:val="center"/>
              <w:textAlignment w:val="center"/>
              <w:rPr>
                <w:rFonts w:hint="eastAsia" w:ascii="Segoe UI" w:hAnsi="Segoe UI" w:eastAsia="Segoe UI" w:cs="Segoe UI"/>
                <w:i w:val="0"/>
                <w:iCs w:val="0"/>
                <w:color w:val="000000"/>
                <w:kern w:val="2"/>
                <w:sz w:val="18"/>
                <w:szCs w:val="18"/>
                <w:u w:val="none"/>
                <w:lang w:val="en-US" w:eastAsia="zh-CN" w:bidi="ar-SA"/>
              </w:rPr>
            </w:pPr>
            <w:r>
              <w:rPr>
                <w:rFonts w:hint="default" w:ascii="Segoe UI" w:hAnsi="Segoe UI" w:eastAsia="Segoe UI" w:cs="Segoe UI"/>
                <w:i w:val="0"/>
                <w:iCs w:val="0"/>
                <w:color w:val="000000"/>
                <w:kern w:val="0"/>
                <w:sz w:val="18"/>
                <w:szCs w:val="18"/>
                <w:u w:val="none"/>
                <w:lang w:val="en-US" w:eastAsia="zh-CN" w:bidi="ar"/>
              </w:rPr>
              <w:t>除霜器滤网（大）</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FB1F3">
            <w:pPr>
              <w:keepNext w:val="0"/>
              <w:keepLines w:val="0"/>
              <w:widowControl/>
              <w:suppressLineNumbers w:val="0"/>
              <w:jc w:val="center"/>
              <w:textAlignment w:val="center"/>
              <w:rPr>
                <w:rFonts w:hint="default" w:ascii="Segoe UI" w:hAnsi="Segoe UI" w:eastAsia="Segoe UI" w:cs="Segoe UI"/>
                <w:i w:val="0"/>
                <w:iCs w:val="0"/>
                <w:color w:val="000000"/>
                <w:kern w:val="2"/>
                <w:sz w:val="18"/>
                <w:szCs w:val="18"/>
                <w:u w:val="none"/>
                <w:lang w:val="en-US" w:eastAsia="zh-CN" w:bidi="ar-SA"/>
              </w:rPr>
            </w:pPr>
            <w:r>
              <w:rPr>
                <w:rFonts w:hint="default" w:ascii="Segoe UI" w:hAnsi="Segoe UI" w:eastAsia="Segoe UI" w:cs="Segoe UI"/>
                <w:i w:val="0"/>
                <w:iCs w:val="0"/>
                <w:color w:val="000000"/>
                <w:kern w:val="0"/>
                <w:sz w:val="18"/>
                <w:szCs w:val="18"/>
                <w:u w:val="none"/>
                <w:lang w:val="en-US" w:eastAsia="zh-CN" w:bidi="ar"/>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49A6">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7911">
            <w:pPr>
              <w:jc w:val="center"/>
              <w:rPr>
                <w:rFonts w:hint="eastAsia" w:ascii="宋体" w:hAnsi="宋体" w:eastAsia="宋体" w:cs="宋体"/>
                <w:i w:val="0"/>
                <w:iCs w:val="0"/>
                <w:color w:val="000000"/>
                <w:kern w:val="2"/>
                <w:sz w:val="18"/>
                <w:szCs w:val="18"/>
                <w:u w:val="none"/>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2A2E">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0AA1">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4A03">
            <w:pPr>
              <w:jc w:val="center"/>
              <w:rPr>
                <w:rFonts w:hint="eastAsia" w:ascii="宋体" w:hAnsi="宋体" w:eastAsia="宋体" w:cs="宋体"/>
                <w:i w:val="0"/>
                <w:iCs w:val="0"/>
                <w:color w:val="000000"/>
                <w:sz w:val="18"/>
                <w:szCs w:val="18"/>
                <w:u w:val="none"/>
              </w:rPr>
            </w:pPr>
          </w:p>
        </w:tc>
      </w:tr>
      <w:tr w14:paraId="4039D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0F4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05</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7049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消声器滤芯</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553FA">
            <w:pPr>
              <w:keepNext w:val="0"/>
              <w:keepLines w:val="0"/>
              <w:widowControl/>
              <w:suppressLineNumbers w:val="0"/>
              <w:jc w:val="center"/>
              <w:textAlignment w:val="center"/>
              <w:rPr>
                <w:rFonts w:hint="default" w:ascii="Segoe UI" w:hAnsi="Segoe UI" w:eastAsia="Segoe UI" w:cs="Segoe UI"/>
                <w:i w:val="0"/>
                <w:iCs w:val="0"/>
                <w:color w:val="000000"/>
                <w:kern w:val="2"/>
                <w:sz w:val="18"/>
                <w:szCs w:val="18"/>
                <w:u w:val="none"/>
                <w:lang w:val="en-US" w:eastAsia="zh-CN" w:bidi="ar-SA"/>
              </w:rPr>
            </w:pPr>
            <w:r>
              <w:rPr>
                <w:rFonts w:hint="default" w:ascii="Segoe UI" w:hAnsi="Segoe UI" w:eastAsia="Segoe UI" w:cs="Segoe UI"/>
                <w:i w:val="0"/>
                <w:iCs w:val="0"/>
                <w:color w:val="000000"/>
                <w:kern w:val="0"/>
                <w:sz w:val="18"/>
                <w:szCs w:val="18"/>
                <w:u w:val="none"/>
                <w:lang w:val="en-US" w:eastAsia="zh-CN" w:bidi="ar"/>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BD6F">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C7A5">
            <w:pPr>
              <w:jc w:val="center"/>
              <w:rPr>
                <w:rFonts w:hint="eastAsia" w:ascii="宋体" w:hAnsi="宋体" w:eastAsia="宋体" w:cs="宋体"/>
                <w:i w:val="0"/>
                <w:iCs w:val="0"/>
                <w:color w:val="000000"/>
                <w:kern w:val="2"/>
                <w:sz w:val="18"/>
                <w:szCs w:val="18"/>
                <w:u w:val="none"/>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EE31">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3B3A">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3233">
            <w:pPr>
              <w:jc w:val="center"/>
              <w:rPr>
                <w:rFonts w:hint="eastAsia" w:ascii="宋体" w:hAnsi="宋体" w:eastAsia="宋体" w:cs="宋体"/>
                <w:i w:val="0"/>
                <w:iCs w:val="0"/>
                <w:color w:val="000000"/>
                <w:sz w:val="18"/>
                <w:szCs w:val="18"/>
                <w:u w:val="none"/>
              </w:rPr>
            </w:pPr>
          </w:p>
        </w:tc>
      </w:tr>
      <w:tr w14:paraId="2BD1B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63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06</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7598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空压机空滤</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170BA">
            <w:pPr>
              <w:keepNext w:val="0"/>
              <w:keepLines w:val="0"/>
              <w:widowControl/>
              <w:suppressLineNumbers w:val="0"/>
              <w:jc w:val="center"/>
              <w:textAlignment w:val="center"/>
              <w:rPr>
                <w:rFonts w:hint="default" w:ascii="Segoe UI" w:hAnsi="Segoe UI" w:eastAsia="Segoe UI" w:cs="Segoe UI"/>
                <w:i w:val="0"/>
                <w:iCs w:val="0"/>
                <w:color w:val="000000"/>
                <w:kern w:val="2"/>
                <w:sz w:val="18"/>
                <w:szCs w:val="18"/>
                <w:u w:val="none"/>
                <w:lang w:val="en-US" w:eastAsia="zh-CN" w:bidi="ar-SA"/>
              </w:rPr>
            </w:pPr>
            <w:r>
              <w:rPr>
                <w:rFonts w:hint="default" w:ascii="Segoe UI" w:hAnsi="Segoe UI" w:eastAsia="Segoe UI" w:cs="Segoe UI"/>
                <w:i w:val="0"/>
                <w:iCs w:val="0"/>
                <w:color w:val="000000"/>
                <w:kern w:val="0"/>
                <w:sz w:val="18"/>
                <w:szCs w:val="18"/>
                <w:u w:val="none"/>
                <w:lang w:val="en-US" w:eastAsia="zh-CN" w:bidi="ar"/>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D6B0">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CA74">
            <w:pPr>
              <w:jc w:val="center"/>
              <w:rPr>
                <w:rFonts w:hint="eastAsia" w:ascii="宋体" w:hAnsi="宋体" w:eastAsia="宋体" w:cs="宋体"/>
                <w:i w:val="0"/>
                <w:iCs w:val="0"/>
                <w:color w:val="000000"/>
                <w:kern w:val="2"/>
                <w:sz w:val="18"/>
                <w:szCs w:val="18"/>
                <w:u w:val="none"/>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56E0">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982F">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7BAE">
            <w:pPr>
              <w:jc w:val="center"/>
              <w:rPr>
                <w:rFonts w:hint="eastAsia" w:ascii="宋体" w:hAnsi="宋体" w:eastAsia="宋体" w:cs="宋体"/>
                <w:i w:val="0"/>
                <w:iCs w:val="0"/>
                <w:color w:val="000000"/>
                <w:sz w:val="18"/>
                <w:szCs w:val="18"/>
                <w:u w:val="none"/>
              </w:rPr>
            </w:pPr>
          </w:p>
        </w:tc>
      </w:tr>
      <w:tr w14:paraId="20EC0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FAF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07</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C5DE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转向油罐滤芯</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3BE61">
            <w:pPr>
              <w:keepNext w:val="0"/>
              <w:keepLines w:val="0"/>
              <w:widowControl/>
              <w:suppressLineNumbers w:val="0"/>
              <w:jc w:val="center"/>
              <w:textAlignment w:val="center"/>
              <w:rPr>
                <w:rFonts w:hint="default" w:ascii="Segoe UI" w:hAnsi="Segoe UI" w:eastAsia="Segoe UI" w:cs="Segoe UI"/>
                <w:i w:val="0"/>
                <w:iCs w:val="0"/>
                <w:color w:val="000000"/>
                <w:kern w:val="2"/>
                <w:sz w:val="18"/>
                <w:szCs w:val="18"/>
                <w:u w:val="none"/>
                <w:lang w:val="en-US" w:eastAsia="zh-CN" w:bidi="ar-SA"/>
              </w:rPr>
            </w:pPr>
            <w:r>
              <w:rPr>
                <w:rFonts w:hint="default" w:ascii="Segoe UI" w:hAnsi="Segoe UI" w:eastAsia="Segoe UI" w:cs="Segoe UI"/>
                <w:i w:val="0"/>
                <w:iCs w:val="0"/>
                <w:color w:val="000000"/>
                <w:kern w:val="0"/>
                <w:sz w:val="18"/>
                <w:szCs w:val="18"/>
                <w:u w:val="none"/>
                <w:lang w:val="en-US" w:eastAsia="zh-CN" w:bidi="ar"/>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166A">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84E9">
            <w:pPr>
              <w:jc w:val="center"/>
              <w:rPr>
                <w:rFonts w:hint="eastAsia" w:ascii="宋体" w:hAnsi="宋体" w:eastAsia="宋体" w:cs="宋体"/>
                <w:i w:val="0"/>
                <w:iCs w:val="0"/>
                <w:color w:val="000000"/>
                <w:kern w:val="2"/>
                <w:sz w:val="18"/>
                <w:szCs w:val="18"/>
                <w:u w:val="none"/>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F19E">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FAAB">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D7D1">
            <w:pPr>
              <w:jc w:val="center"/>
              <w:rPr>
                <w:rFonts w:hint="eastAsia" w:ascii="宋体" w:hAnsi="宋体" w:eastAsia="宋体" w:cs="宋体"/>
                <w:i w:val="0"/>
                <w:iCs w:val="0"/>
                <w:color w:val="000000"/>
                <w:sz w:val="18"/>
                <w:szCs w:val="18"/>
                <w:u w:val="none"/>
              </w:rPr>
            </w:pPr>
          </w:p>
        </w:tc>
      </w:tr>
      <w:tr w14:paraId="242E8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773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08</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4E3C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空调压缩机</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40F99">
            <w:pPr>
              <w:keepNext w:val="0"/>
              <w:keepLines w:val="0"/>
              <w:widowControl/>
              <w:suppressLineNumbers w:val="0"/>
              <w:jc w:val="center"/>
              <w:textAlignment w:val="center"/>
              <w:rPr>
                <w:rFonts w:hint="default" w:ascii="Segoe UI" w:hAnsi="Segoe UI" w:eastAsia="Segoe UI" w:cs="Segoe UI"/>
                <w:i w:val="0"/>
                <w:iCs w:val="0"/>
                <w:color w:val="000000"/>
                <w:kern w:val="2"/>
                <w:sz w:val="18"/>
                <w:szCs w:val="18"/>
                <w:u w:val="none"/>
                <w:lang w:val="en-US" w:eastAsia="zh-CN" w:bidi="ar-SA"/>
              </w:rPr>
            </w:pPr>
            <w:r>
              <w:rPr>
                <w:rFonts w:hint="default" w:ascii="Segoe UI" w:hAnsi="Segoe UI" w:eastAsia="Segoe UI" w:cs="Segoe UI"/>
                <w:i w:val="0"/>
                <w:iCs w:val="0"/>
                <w:color w:val="000000"/>
                <w:kern w:val="0"/>
                <w:sz w:val="18"/>
                <w:szCs w:val="18"/>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7A7C">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281C">
            <w:pPr>
              <w:jc w:val="center"/>
              <w:rPr>
                <w:rFonts w:hint="eastAsia" w:ascii="宋体" w:hAnsi="宋体" w:eastAsia="宋体" w:cs="宋体"/>
                <w:i w:val="0"/>
                <w:iCs w:val="0"/>
                <w:color w:val="000000"/>
                <w:kern w:val="2"/>
                <w:sz w:val="18"/>
                <w:szCs w:val="18"/>
                <w:u w:val="none"/>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3708">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FB0E">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F021">
            <w:pPr>
              <w:jc w:val="center"/>
              <w:rPr>
                <w:rFonts w:hint="eastAsia" w:ascii="宋体" w:hAnsi="宋体" w:eastAsia="宋体" w:cs="宋体"/>
                <w:i w:val="0"/>
                <w:iCs w:val="0"/>
                <w:color w:val="000000"/>
                <w:sz w:val="18"/>
                <w:szCs w:val="18"/>
                <w:u w:val="none"/>
              </w:rPr>
            </w:pPr>
          </w:p>
        </w:tc>
      </w:tr>
      <w:tr w14:paraId="03BB4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38D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09</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581C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拉杆球头</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9CA3E">
            <w:pPr>
              <w:keepNext w:val="0"/>
              <w:keepLines w:val="0"/>
              <w:widowControl/>
              <w:suppressLineNumbers w:val="0"/>
              <w:jc w:val="center"/>
              <w:textAlignment w:val="center"/>
              <w:rPr>
                <w:rFonts w:hint="default" w:ascii="Segoe UI" w:hAnsi="Segoe UI" w:eastAsia="Segoe UI" w:cs="Segoe UI"/>
                <w:i w:val="0"/>
                <w:iCs w:val="0"/>
                <w:color w:val="000000"/>
                <w:kern w:val="2"/>
                <w:sz w:val="18"/>
                <w:szCs w:val="18"/>
                <w:u w:val="none"/>
                <w:lang w:val="en-US" w:eastAsia="zh-CN" w:bidi="ar-SA"/>
              </w:rPr>
            </w:pPr>
            <w:r>
              <w:rPr>
                <w:rFonts w:hint="default" w:ascii="Segoe UI" w:hAnsi="Segoe UI" w:eastAsia="Segoe UI" w:cs="Segoe UI"/>
                <w:i w:val="0"/>
                <w:iCs w:val="0"/>
                <w:color w:val="000000"/>
                <w:kern w:val="0"/>
                <w:sz w:val="18"/>
                <w:szCs w:val="18"/>
                <w:u w:val="none"/>
                <w:lang w:val="en-US" w:eastAsia="zh-CN" w:bidi="ar"/>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9E7C">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4BFE">
            <w:pPr>
              <w:jc w:val="center"/>
              <w:rPr>
                <w:rFonts w:hint="eastAsia" w:ascii="宋体" w:hAnsi="宋体" w:eastAsia="宋体" w:cs="宋体"/>
                <w:i w:val="0"/>
                <w:iCs w:val="0"/>
                <w:color w:val="000000"/>
                <w:kern w:val="2"/>
                <w:sz w:val="18"/>
                <w:szCs w:val="18"/>
                <w:u w:val="none"/>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427F">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025D">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763B1">
            <w:pPr>
              <w:jc w:val="center"/>
              <w:rPr>
                <w:rFonts w:hint="eastAsia" w:ascii="宋体" w:hAnsi="宋体" w:eastAsia="宋体" w:cs="宋体"/>
                <w:i w:val="0"/>
                <w:iCs w:val="0"/>
                <w:color w:val="000000"/>
                <w:sz w:val="18"/>
                <w:szCs w:val="18"/>
                <w:u w:val="none"/>
              </w:rPr>
            </w:pPr>
          </w:p>
        </w:tc>
      </w:tr>
      <w:tr w14:paraId="254E0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CC5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AE02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传动轴十字轴</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205F7">
            <w:pPr>
              <w:keepNext w:val="0"/>
              <w:keepLines w:val="0"/>
              <w:widowControl/>
              <w:suppressLineNumbers w:val="0"/>
              <w:jc w:val="center"/>
              <w:textAlignment w:val="center"/>
              <w:rPr>
                <w:rFonts w:hint="default" w:ascii="Segoe UI" w:hAnsi="Segoe UI" w:eastAsia="Segoe UI" w:cs="Segoe UI"/>
                <w:i w:val="0"/>
                <w:iCs w:val="0"/>
                <w:color w:val="000000"/>
                <w:kern w:val="2"/>
                <w:sz w:val="18"/>
                <w:szCs w:val="18"/>
                <w:u w:val="none"/>
                <w:lang w:val="en-US" w:eastAsia="zh-CN" w:bidi="ar-SA"/>
              </w:rPr>
            </w:pPr>
            <w:r>
              <w:rPr>
                <w:rFonts w:hint="default" w:ascii="Segoe UI" w:hAnsi="Segoe UI" w:eastAsia="Segoe UI" w:cs="Segoe UI"/>
                <w:i w:val="0"/>
                <w:iCs w:val="0"/>
                <w:color w:val="000000"/>
                <w:kern w:val="0"/>
                <w:sz w:val="18"/>
                <w:szCs w:val="18"/>
                <w:u w:val="none"/>
                <w:lang w:val="en-US" w:eastAsia="zh-CN" w:bidi="ar"/>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3BF0">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DEF1">
            <w:pPr>
              <w:jc w:val="center"/>
              <w:rPr>
                <w:rFonts w:hint="eastAsia" w:ascii="宋体" w:hAnsi="宋体" w:eastAsia="宋体" w:cs="宋体"/>
                <w:i w:val="0"/>
                <w:iCs w:val="0"/>
                <w:color w:val="000000"/>
                <w:kern w:val="2"/>
                <w:sz w:val="18"/>
                <w:szCs w:val="18"/>
                <w:u w:val="none"/>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6A60">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6943">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B622">
            <w:pPr>
              <w:jc w:val="center"/>
              <w:rPr>
                <w:rFonts w:hint="eastAsia" w:ascii="宋体" w:hAnsi="宋体" w:eastAsia="宋体" w:cs="宋体"/>
                <w:i w:val="0"/>
                <w:iCs w:val="0"/>
                <w:color w:val="000000"/>
                <w:sz w:val="18"/>
                <w:szCs w:val="18"/>
                <w:u w:val="none"/>
              </w:rPr>
            </w:pPr>
          </w:p>
        </w:tc>
      </w:tr>
      <w:tr w14:paraId="09CA4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700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DA27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电喇叭</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71553">
            <w:pPr>
              <w:keepNext w:val="0"/>
              <w:keepLines w:val="0"/>
              <w:widowControl/>
              <w:suppressLineNumbers w:val="0"/>
              <w:jc w:val="center"/>
              <w:textAlignment w:val="center"/>
              <w:rPr>
                <w:rFonts w:hint="default" w:ascii="Segoe UI" w:hAnsi="Segoe UI" w:eastAsia="Segoe UI" w:cs="Segoe UI"/>
                <w:i w:val="0"/>
                <w:iCs w:val="0"/>
                <w:color w:val="000000"/>
                <w:kern w:val="2"/>
                <w:sz w:val="18"/>
                <w:szCs w:val="18"/>
                <w:u w:val="none"/>
                <w:lang w:val="en-US" w:eastAsia="zh-CN" w:bidi="ar-SA"/>
              </w:rPr>
            </w:pPr>
            <w:r>
              <w:rPr>
                <w:rFonts w:hint="default" w:ascii="Segoe UI" w:hAnsi="Segoe UI" w:eastAsia="Segoe UI" w:cs="Segoe UI"/>
                <w:i w:val="0"/>
                <w:iCs w:val="0"/>
                <w:color w:val="000000"/>
                <w:kern w:val="0"/>
                <w:sz w:val="18"/>
                <w:szCs w:val="18"/>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360E">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EDFA">
            <w:pPr>
              <w:jc w:val="center"/>
              <w:rPr>
                <w:rFonts w:hint="eastAsia" w:ascii="宋体" w:hAnsi="宋体" w:eastAsia="宋体" w:cs="宋体"/>
                <w:i w:val="0"/>
                <w:iCs w:val="0"/>
                <w:color w:val="000000"/>
                <w:kern w:val="2"/>
                <w:sz w:val="18"/>
                <w:szCs w:val="18"/>
                <w:u w:val="none"/>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BEE1">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41EC">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6A85">
            <w:pPr>
              <w:jc w:val="center"/>
              <w:rPr>
                <w:rFonts w:hint="eastAsia" w:ascii="宋体" w:hAnsi="宋体" w:eastAsia="宋体" w:cs="宋体"/>
                <w:i w:val="0"/>
                <w:iCs w:val="0"/>
                <w:color w:val="000000"/>
                <w:sz w:val="18"/>
                <w:szCs w:val="18"/>
                <w:u w:val="none"/>
              </w:rPr>
            </w:pPr>
          </w:p>
        </w:tc>
      </w:tr>
      <w:tr w14:paraId="16C76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23E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3BB3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雨刮片</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54B3D">
            <w:pPr>
              <w:keepNext w:val="0"/>
              <w:keepLines w:val="0"/>
              <w:widowControl/>
              <w:suppressLineNumbers w:val="0"/>
              <w:jc w:val="center"/>
              <w:textAlignment w:val="center"/>
              <w:rPr>
                <w:rFonts w:hint="default" w:ascii="Segoe UI" w:hAnsi="Segoe UI" w:eastAsia="Segoe UI" w:cs="Segoe UI"/>
                <w:i w:val="0"/>
                <w:iCs w:val="0"/>
                <w:color w:val="000000"/>
                <w:kern w:val="2"/>
                <w:sz w:val="18"/>
                <w:szCs w:val="18"/>
                <w:u w:val="none"/>
                <w:lang w:val="en-US" w:eastAsia="zh-CN" w:bidi="ar-SA"/>
              </w:rPr>
            </w:pPr>
            <w:r>
              <w:rPr>
                <w:rFonts w:hint="default" w:ascii="Segoe UI" w:hAnsi="Segoe UI" w:eastAsia="Segoe UI" w:cs="Segoe UI"/>
                <w:i w:val="0"/>
                <w:iCs w:val="0"/>
                <w:color w:val="000000"/>
                <w:kern w:val="0"/>
                <w:sz w:val="18"/>
                <w:szCs w:val="18"/>
                <w:u w:val="none"/>
                <w:lang w:val="en-US" w:eastAsia="zh-CN" w:bidi="ar"/>
              </w:rPr>
              <w:t>片</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E957">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6AEB">
            <w:pPr>
              <w:jc w:val="center"/>
              <w:rPr>
                <w:rFonts w:hint="eastAsia" w:ascii="宋体" w:hAnsi="宋体" w:eastAsia="宋体" w:cs="宋体"/>
                <w:i w:val="0"/>
                <w:iCs w:val="0"/>
                <w:color w:val="000000"/>
                <w:kern w:val="2"/>
                <w:sz w:val="18"/>
                <w:szCs w:val="18"/>
                <w:u w:val="none"/>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5846">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A2B9">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1051E">
            <w:pPr>
              <w:jc w:val="center"/>
              <w:rPr>
                <w:rFonts w:hint="eastAsia" w:ascii="宋体" w:hAnsi="宋体" w:eastAsia="宋体" w:cs="宋体"/>
                <w:i w:val="0"/>
                <w:iCs w:val="0"/>
                <w:color w:val="000000"/>
                <w:sz w:val="18"/>
                <w:szCs w:val="18"/>
                <w:u w:val="none"/>
              </w:rPr>
            </w:pPr>
          </w:p>
        </w:tc>
      </w:tr>
      <w:tr w14:paraId="64666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18A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44A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边门锁</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3440D">
            <w:pPr>
              <w:keepNext w:val="0"/>
              <w:keepLines w:val="0"/>
              <w:widowControl/>
              <w:suppressLineNumbers w:val="0"/>
              <w:jc w:val="center"/>
              <w:textAlignment w:val="center"/>
              <w:rPr>
                <w:rFonts w:hint="default" w:ascii="Segoe UI" w:hAnsi="Segoe UI" w:eastAsia="Segoe UI" w:cs="Segoe UI"/>
                <w:i w:val="0"/>
                <w:iCs w:val="0"/>
                <w:color w:val="000000"/>
                <w:kern w:val="2"/>
                <w:sz w:val="18"/>
                <w:szCs w:val="18"/>
                <w:u w:val="none"/>
                <w:lang w:val="en-US" w:eastAsia="zh-CN" w:bidi="ar-SA"/>
              </w:rPr>
            </w:pPr>
            <w:r>
              <w:rPr>
                <w:rFonts w:hint="default" w:ascii="Segoe UI" w:hAnsi="Segoe UI" w:eastAsia="Segoe UI" w:cs="Segoe UI"/>
                <w:i w:val="0"/>
                <w:iCs w:val="0"/>
                <w:color w:val="000000"/>
                <w:kern w:val="0"/>
                <w:sz w:val="18"/>
                <w:szCs w:val="18"/>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73CD">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F88E">
            <w:pPr>
              <w:jc w:val="center"/>
              <w:rPr>
                <w:rFonts w:hint="eastAsia" w:ascii="宋体" w:hAnsi="宋体" w:eastAsia="宋体" w:cs="宋体"/>
                <w:i w:val="0"/>
                <w:iCs w:val="0"/>
                <w:color w:val="000000"/>
                <w:kern w:val="2"/>
                <w:sz w:val="18"/>
                <w:szCs w:val="18"/>
                <w:u w:val="none"/>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81">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5B98">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D1D6">
            <w:pPr>
              <w:jc w:val="center"/>
              <w:rPr>
                <w:rFonts w:hint="eastAsia" w:ascii="宋体" w:hAnsi="宋体" w:eastAsia="宋体" w:cs="宋体"/>
                <w:i w:val="0"/>
                <w:iCs w:val="0"/>
                <w:color w:val="000000"/>
                <w:sz w:val="18"/>
                <w:szCs w:val="18"/>
                <w:u w:val="none"/>
              </w:rPr>
            </w:pPr>
          </w:p>
        </w:tc>
      </w:tr>
      <w:tr w14:paraId="25C2A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BB70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C3C7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空调过滤器</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2A046">
            <w:pPr>
              <w:keepNext w:val="0"/>
              <w:keepLines w:val="0"/>
              <w:widowControl/>
              <w:suppressLineNumbers w:val="0"/>
              <w:jc w:val="center"/>
              <w:textAlignment w:val="center"/>
              <w:rPr>
                <w:rFonts w:hint="default" w:ascii="Segoe UI" w:hAnsi="Segoe UI" w:eastAsia="Segoe UI" w:cs="Segoe UI"/>
                <w:i w:val="0"/>
                <w:iCs w:val="0"/>
                <w:color w:val="000000"/>
                <w:kern w:val="2"/>
                <w:sz w:val="18"/>
                <w:szCs w:val="18"/>
                <w:u w:val="none"/>
                <w:lang w:val="en-US" w:eastAsia="zh-CN" w:bidi="ar-SA"/>
              </w:rPr>
            </w:pPr>
            <w:r>
              <w:rPr>
                <w:rFonts w:hint="default" w:ascii="Segoe UI" w:hAnsi="Segoe UI" w:eastAsia="Segoe UI" w:cs="Segoe UI"/>
                <w:i w:val="0"/>
                <w:iCs w:val="0"/>
                <w:color w:val="000000"/>
                <w:kern w:val="0"/>
                <w:sz w:val="18"/>
                <w:szCs w:val="18"/>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6BF1">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5E0A">
            <w:pPr>
              <w:jc w:val="center"/>
              <w:rPr>
                <w:rFonts w:hint="eastAsia" w:ascii="宋体" w:hAnsi="宋体" w:eastAsia="宋体" w:cs="宋体"/>
                <w:i w:val="0"/>
                <w:iCs w:val="0"/>
                <w:color w:val="000000"/>
                <w:kern w:val="2"/>
                <w:sz w:val="18"/>
                <w:szCs w:val="18"/>
                <w:u w:val="none"/>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5B90">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AE53">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850B">
            <w:pPr>
              <w:jc w:val="center"/>
              <w:rPr>
                <w:rFonts w:hint="eastAsia" w:ascii="宋体" w:hAnsi="宋体" w:eastAsia="宋体" w:cs="宋体"/>
                <w:i w:val="0"/>
                <w:iCs w:val="0"/>
                <w:color w:val="000000"/>
                <w:sz w:val="18"/>
                <w:szCs w:val="18"/>
                <w:u w:val="none"/>
              </w:rPr>
            </w:pPr>
          </w:p>
        </w:tc>
      </w:tr>
    </w:tbl>
    <w:p w14:paraId="37211FAF">
      <w:pPr>
        <w:pStyle w:val="2"/>
        <w:rPr>
          <w:rFonts w:hint="eastAsia"/>
          <w:lang w:val="en-US" w:eastAsia="zh-CN"/>
        </w:rPr>
      </w:pPr>
    </w:p>
    <w:p w14:paraId="5BB02012">
      <w:pPr>
        <w:pStyle w:val="14"/>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注：</w:t>
      </w:r>
    </w:p>
    <w:p w14:paraId="20A5A8D0">
      <w:pPr>
        <w:pStyle w:val="14"/>
        <w:numPr>
          <w:ilvl w:val="0"/>
          <w:numId w:val="4"/>
        </w:num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级维护：检查发动机密封、清洁、有无异响，检查转向系方向机固定、密封、主销间隙、转向臂固定、横、直拉杆、球头间隙，检查传动系传动轴固定、润滑、减速器有无异响和密封性，检查行驶系钢板弹簧销、座、拉臂固定、减震器固定、密封，检查制动系制动分泵的固定、密封、管道密封、制动回位，检查车身驾驶室固定、锈蚀、玻璃是否损坏、车厢固定，检查电路固定情况和全车灯光情况，打黄油</w:t>
      </w:r>
    </w:p>
    <w:p w14:paraId="5A8DF8EB">
      <w:pPr>
        <w:pStyle w:val="14"/>
        <w:numPr>
          <w:ilvl w:val="0"/>
          <w:numId w:val="4"/>
        </w:num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级维护：检查整车各部装置紧固情况和整车对称度，检视车外、全车各总成、三滤清洁，检视车身表面漆面、漆色，检视各部位润滑，检视密封及电器，检视照明及信号装置、仪表、雨刮器、后视镜、检测电机功率、检查踏板自由行程，检查转向盘自由转动量、转向机构，检查转向器、转向节、臂、销、横直拉杆，检查前束和转向盘自由转动量，路试变速器、转动轴、主减速器，检查轮胎、车架、钢板弹簧、前后轴，路试减震器，检测制动性能、驻车制动性能，检查制动踏板行程，检查车身、检视车厢，检查有无故障码，检查仪表、信号指示装置有无异常报警或提示，检查灭火装置功能是否正常且在有效期内，绝缘性检查，检查打气泵工作是否正常，检查高压维修开关是否正常，检查高压、低压电路是否有破损情况，上检测线联网检测</w:t>
      </w:r>
    </w:p>
    <w:p w14:paraId="6ABD7043">
      <w:pPr>
        <w:pStyle w:val="14"/>
        <w:numPr>
          <w:ilvl w:val="0"/>
          <w:numId w:val="4"/>
        </w:num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报价单位的报价包括完成本项目的全部费用；</w:t>
      </w:r>
    </w:p>
    <w:p w14:paraId="6BDC7A0A">
      <w:pPr>
        <w:pStyle w:val="14"/>
        <w:numPr>
          <w:ilvl w:val="0"/>
          <w:numId w:val="4"/>
        </w:num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我公司开具增值税专用发票；</w:t>
      </w:r>
    </w:p>
    <w:p w14:paraId="4849457F">
      <w:pPr>
        <w:pStyle w:val="14"/>
        <w:numPr>
          <w:ilvl w:val="0"/>
          <w:numId w:val="0"/>
        </w:num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3、我公司已详细审核全部询价文件及有关附件，同意接受询价文件资料及其全部条件。</w:t>
      </w:r>
    </w:p>
    <w:p w14:paraId="1D899177">
      <w:pPr>
        <w:rPr>
          <w:rFonts w:hint="eastAsia" w:ascii="仿宋" w:hAnsi="仿宋" w:eastAsia="仿宋" w:cs="仿宋"/>
          <w:b/>
          <w:bCs/>
          <w:sz w:val="24"/>
          <w:szCs w:val="24"/>
          <w:lang w:val="en-US" w:eastAsia="zh-CN"/>
        </w:rPr>
      </w:pPr>
    </w:p>
    <w:p w14:paraId="75B62011">
      <w:pPr>
        <w:pStyle w:val="14"/>
        <w:rPr>
          <w:rFonts w:hint="eastAsia" w:ascii="仿宋" w:hAnsi="仿宋" w:eastAsia="仿宋" w:cs="仿宋"/>
          <w:b/>
          <w:bCs/>
          <w:sz w:val="28"/>
          <w:szCs w:val="28"/>
          <w:lang w:val="en-US" w:eastAsia="zh-CN"/>
        </w:rPr>
      </w:pPr>
    </w:p>
    <w:p w14:paraId="09338303">
      <w:pPr>
        <w:pStyle w:val="14"/>
        <w:rPr>
          <w:rFonts w:hint="eastAsia" w:ascii="仿宋" w:hAnsi="仿宋" w:eastAsia="仿宋" w:cs="仿宋"/>
          <w:b/>
          <w:bCs/>
          <w:sz w:val="28"/>
          <w:szCs w:val="28"/>
          <w:u w:val="single"/>
          <w:lang w:val="en-US" w:eastAsia="zh-CN"/>
        </w:rPr>
      </w:pPr>
      <w:r>
        <w:rPr>
          <w:rFonts w:hint="eastAsia" w:ascii="仿宋" w:hAnsi="仿宋" w:eastAsia="仿宋" w:cs="仿宋"/>
          <w:b/>
          <w:bCs/>
          <w:sz w:val="28"/>
          <w:szCs w:val="28"/>
          <w:lang w:val="en-US" w:eastAsia="zh-CN"/>
        </w:rPr>
        <w:t>报价单位名称（盖章）：</w:t>
      </w:r>
      <w:r>
        <w:rPr>
          <w:rFonts w:hint="eastAsia" w:ascii="仿宋" w:hAnsi="仿宋" w:eastAsia="仿宋" w:cs="仿宋"/>
          <w:b/>
          <w:bCs/>
          <w:sz w:val="28"/>
          <w:szCs w:val="28"/>
          <w:u w:val="single"/>
          <w:lang w:val="en-US" w:eastAsia="zh-CN"/>
        </w:rPr>
        <w:t xml:space="preserve">                   </w:t>
      </w:r>
    </w:p>
    <w:p w14:paraId="3A45EF22">
      <w:pPr>
        <w:rPr>
          <w:rFonts w:hint="eastAsia" w:ascii="仿宋" w:hAnsi="仿宋" w:eastAsia="仿宋" w:cs="仿宋"/>
          <w:b/>
          <w:bCs/>
          <w:sz w:val="28"/>
          <w:szCs w:val="28"/>
          <w:u w:val="single"/>
          <w:lang w:val="en-US" w:eastAsia="zh-CN"/>
        </w:rPr>
      </w:pPr>
      <w:r>
        <w:rPr>
          <w:rFonts w:hint="eastAsia" w:ascii="仿宋" w:hAnsi="仿宋" w:eastAsia="仿宋" w:cs="仿宋"/>
          <w:b/>
          <w:bCs/>
          <w:sz w:val="28"/>
          <w:szCs w:val="28"/>
          <w:u w:val="none"/>
          <w:lang w:val="en-US" w:eastAsia="zh-CN"/>
        </w:rPr>
        <w:t>法定代表人或授权代理人（签字）：</w:t>
      </w:r>
      <w:r>
        <w:rPr>
          <w:rFonts w:hint="eastAsia" w:ascii="仿宋" w:hAnsi="仿宋" w:eastAsia="仿宋" w:cs="仿宋"/>
          <w:b/>
          <w:bCs/>
          <w:sz w:val="28"/>
          <w:szCs w:val="28"/>
          <w:u w:val="single"/>
          <w:lang w:val="en-US" w:eastAsia="zh-CN"/>
        </w:rPr>
        <w:t xml:space="preserve">                </w:t>
      </w:r>
    </w:p>
    <w:p w14:paraId="7E541B35">
      <w:pPr>
        <w:pStyle w:val="14"/>
        <w:rPr>
          <w:rFonts w:hint="eastAsia" w:ascii="仿宋" w:hAnsi="仿宋" w:eastAsia="仿宋" w:cs="仿宋"/>
          <w:sz w:val="28"/>
          <w:szCs w:val="28"/>
          <w:lang w:val="en-US" w:eastAsia="zh-CN"/>
        </w:rPr>
      </w:pPr>
      <w:r>
        <w:rPr>
          <w:rFonts w:hint="eastAsia" w:ascii="仿宋" w:hAnsi="仿宋" w:eastAsia="仿宋" w:cs="仿宋"/>
          <w:b/>
          <w:bCs/>
          <w:sz w:val="28"/>
          <w:szCs w:val="28"/>
          <w:u w:val="none"/>
          <w:lang w:val="en-US" w:eastAsia="zh-CN"/>
        </w:rPr>
        <w:t>日期：</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u w:val="none"/>
          <w:lang w:val="en-US" w:eastAsia="zh-CN"/>
        </w:rPr>
        <w:t>年</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u w:val="none"/>
          <w:lang w:val="en-US" w:eastAsia="zh-CN"/>
        </w:rPr>
        <w:t>月</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u w:val="none"/>
          <w:lang w:val="en-US" w:eastAsia="zh-CN"/>
        </w:rPr>
        <w:t>日</w:t>
      </w:r>
    </w:p>
    <w:p w14:paraId="060165C0">
      <w:pPr>
        <w:rPr>
          <w:rFonts w:hint="eastAsia" w:ascii="仿宋" w:hAnsi="仿宋" w:eastAsia="仿宋" w:cs="仿宋"/>
          <w:sz w:val="22"/>
          <w:szCs w:val="28"/>
        </w:rPr>
      </w:pPr>
    </w:p>
    <w:sectPr>
      <w:pgSz w:w="11906" w:h="16838"/>
      <w:pgMar w:top="850" w:right="850" w:bottom="850" w:left="1134"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859C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D97F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5D97F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CF6CB"/>
    <w:multiLevelType w:val="singleLevel"/>
    <w:tmpl w:val="90ECF6CB"/>
    <w:lvl w:ilvl="0" w:tentative="0">
      <w:start w:val="1"/>
      <w:numFmt w:val="decimal"/>
      <w:suff w:val="nothing"/>
      <w:lvlText w:val="%1、"/>
      <w:lvlJc w:val="left"/>
    </w:lvl>
  </w:abstractNum>
  <w:abstractNum w:abstractNumId="1">
    <w:nsid w:val="FEDC68D4"/>
    <w:multiLevelType w:val="singleLevel"/>
    <w:tmpl w:val="FEDC68D4"/>
    <w:lvl w:ilvl="0" w:tentative="0">
      <w:start w:val="1"/>
      <w:numFmt w:val="chineseCounting"/>
      <w:suff w:val="nothing"/>
      <w:lvlText w:val="%1、"/>
      <w:lvlJc w:val="left"/>
      <w:rPr>
        <w:rFonts w:hint="eastAsia"/>
      </w:rPr>
    </w:lvl>
  </w:abstractNum>
  <w:abstractNum w:abstractNumId="2">
    <w:nsid w:val="428293E9"/>
    <w:multiLevelType w:val="singleLevel"/>
    <w:tmpl w:val="428293E9"/>
    <w:lvl w:ilvl="0" w:tentative="0">
      <w:start w:val="1"/>
      <w:numFmt w:val="decimal"/>
      <w:suff w:val="nothing"/>
      <w:lvlText w:val="%1."/>
      <w:lvlJc w:val="left"/>
      <w:pPr>
        <w:ind w:left="425" w:hanging="425"/>
      </w:pPr>
      <w:rPr>
        <w:rFonts w:hint="default"/>
      </w:rPr>
    </w:lvl>
  </w:abstractNum>
  <w:abstractNum w:abstractNumId="3">
    <w:nsid w:val="4673FABA"/>
    <w:multiLevelType w:val="singleLevel"/>
    <w:tmpl w:val="4673FABA"/>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2ZTdjZDllZjk1MTJkZjYwZTI0MTY1ODYzYjMzNDAifQ=="/>
  </w:docVars>
  <w:rsids>
    <w:rsidRoot w:val="00172A27"/>
    <w:rsid w:val="04125A65"/>
    <w:rsid w:val="085851E3"/>
    <w:rsid w:val="09D73678"/>
    <w:rsid w:val="0A656135"/>
    <w:rsid w:val="0BFC73C5"/>
    <w:rsid w:val="119D454A"/>
    <w:rsid w:val="144162BD"/>
    <w:rsid w:val="14B7032D"/>
    <w:rsid w:val="15892288"/>
    <w:rsid w:val="169B2145"/>
    <w:rsid w:val="17AD5A18"/>
    <w:rsid w:val="1999357D"/>
    <w:rsid w:val="1B727643"/>
    <w:rsid w:val="1D320E99"/>
    <w:rsid w:val="21242497"/>
    <w:rsid w:val="21FC5800"/>
    <w:rsid w:val="22D020CB"/>
    <w:rsid w:val="253357AE"/>
    <w:rsid w:val="26000050"/>
    <w:rsid w:val="27361586"/>
    <w:rsid w:val="27A35566"/>
    <w:rsid w:val="29C511A1"/>
    <w:rsid w:val="29C778D7"/>
    <w:rsid w:val="2A440554"/>
    <w:rsid w:val="2B8149FB"/>
    <w:rsid w:val="2D256324"/>
    <w:rsid w:val="2D47642B"/>
    <w:rsid w:val="2DA0525D"/>
    <w:rsid w:val="30C13733"/>
    <w:rsid w:val="33A87367"/>
    <w:rsid w:val="350C1B78"/>
    <w:rsid w:val="35E50726"/>
    <w:rsid w:val="365D6238"/>
    <w:rsid w:val="36857E34"/>
    <w:rsid w:val="39A9208B"/>
    <w:rsid w:val="3B2C087E"/>
    <w:rsid w:val="3C2B4A47"/>
    <w:rsid w:val="3E570308"/>
    <w:rsid w:val="404623E2"/>
    <w:rsid w:val="40D46A90"/>
    <w:rsid w:val="416B5C43"/>
    <w:rsid w:val="44F67367"/>
    <w:rsid w:val="48166B3E"/>
    <w:rsid w:val="48CF591A"/>
    <w:rsid w:val="48F95D81"/>
    <w:rsid w:val="4D1D0241"/>
    <w:rsid w:val="4DD23507"/>
    <w:rsid w:val="4E1E499E"/>
    <w:rsid w:val="4FD3333D"/>
    <w:rsid w:val="52350508"/>
    <w:rsid w:val="53496AC4"/>
    <w:rsid w:val="539A6875"/>
    <w:rsid w:val="54DB5397"/>
    <w:rsid w:val="57DC355B"/>
    <w:rsid w:val="58B64271"/>
    <w:rsid w:val="5A960341"/>
    <w:rsid w:val="5DE11544"/>
    <w:rsid w:val="5DEF2976"/>
    <w:rsid w:val="5F49114F"/>
    <w:rsid w:val="60476E69"/>
    <w:rsid w:val="61494A72"/>
    <w:rsid w:val="643C1282"/>
    <w:rsid w:val="67446B7F"/>
    <w:rsid w:val="67B6759E"/>
    <w:rsid w:val="698A194A"/>
    <w:rsid w:val="6B76151E"/>
    <w:rsid w:val="6B7B48DD"/>
    <w:rsid w:val="6BB1376E"/>
    <w:rsid w:val="6C3E36AF"/>
    <w:rsid w:val="6D1F7993"/>
    <w:rsid w:val="6E35746E"/>
    <w:rsid w:val="6E93539B"/>
    <w:rsid w:val="73D54DB9"/>
    <w:rsid w:val="74C77EB0"/>
    <w:rsid w:val="74E41BEE"/>
    <w:rsid w:val="752642D2"/>
    <w:rsid w:val="769B0261"/>
    <w:rsid w:val="771F3868"/>
    <w:rsid w:val="7ADA30B9"/>
    <w:rsid w:val="7E690663"/>
    <w:rsid w:val="7EC565EC"/>
    <w:rsid w:val="7F361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pacing w:line="440" w:lineRule="exact"/>
      <w:jc w:val="center"/>
      <w:outlineLvl w:val="0"/>
    </w:pPr>
    <w:rPr>
      <w:rFonts w:ascii="Times New Roman" w:hAnsi="Times New Roman" w:eastAsia="宋体"/>
      <w:b/>
      <w:bCs/>
      <w:kern w:val="44"/>
      <w:sz w:val="36"/>
      <w:szCs w:val="44"/>
    </w:rPr>
  </w:style>
  <w:style w:type="character" w:default="1" w:styleId="11">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rPr>
      <w:rFonts w:ascii="Times New Roman" w:hAnsi="Times New Roman" w:eastAsia="宋体" w:cs="Times New Roman"/>
      <w:szCs w:val="24"/>
    </w:rPr>
  </w:style>
  <w:style w:type="paragraph" w:styleId="4">
    <w:name w:val="index 7"/>
    <w:basedOn w:val="1"/>
    <w:next w:val="1"/>
    <w:semiHidden/>
    <w:qFormat/>
    <w:uiPriority w:val="99"/>
    <w:pPr>
      <w:ind w:left="1200" w:leftChars="1200"/>
    </w:pPr>
  </w:style>
  <w:style w:type="paragraph" w:styleId="5">
    <w:name w:val="annotation text"/>
    <w:basedOn w:val="1"/>
    <w:qFormat/>
    <w:uiPriority w:val="0"/>
    <w:pPr>
      <w:jc w:val="left"/>
    </w:pPr>
    <w:rPr>
      <w:sz w:val="18"/>
    </w:rPr>
  </w:style>
  <w:style w:type="paragraph" w:styleId="6">
    <w:name w:val="Body Text"/>
    <w:basedOn w:val="1"/>
    <w:next w:val="1"/>
    <w:qFormat/>
    <w:uiPriority w:val="0"/>
    <w:pPr>
      <w:spacing w:after="120"/>
    </w:pPr>
    <w:rPr>
      <w:rFonts w:ascii="宋体"/>
      <w:kern w:val="0"/>
      <w:sz w:val="34"/>
    </w:rPr>
  </w:style>
  <w:style w:type="paragraph" w:styleId="7">
    <w:name w:val="footer"/>
    <w:basedOn w:val="1"/>
    <w:next w:val="1"/>
    <w:autoRedefine/>
    <w:qFormat/>
    <w:uiPriority w:val="0"/>
    <w:pPr>
      <w:tabs>
        <w:tab w:val="center" w:pos="4153"/>
        <w:tab w:val="right" w:pos="8306"/>
      </w:tabs>
    </w:pPr>
    <w:rPr>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qFormat/>
    <w:uiPriority w:val="0"/>
    <w:rPr>
      <w:color w:val="0000FF"/>
      <w:u w:val="single"/>
    </w:rPr>
  </w:style>
  <w:style w:type="paragraph" w:customStyle="1" w:styleId="13">
    <w:name w:val="常用样式（方正仿宋简）"/>
    <w:basedOn w:val="1"/>
    <w:next w:val="1"/>
    <w:qFormat/>
    <w:uiPriority w:val="0"/>
    <w:pPr>
      <w:spacing w:line="560" w:lineRule="exact"/>
      <w:ind w:firstLine="640" w:firstLineChars="200"/>
    </w:pPr>
    <w:rPr>
      <w:rFonts w:ascii="Calibri" w:hAnsi="Calibri" w:eastAsia="Times New Roman" w:cs="Times New Roman"/>
      <w:sz w:val="32"/>
      <w:szCs w:val="32"/>
    </w:rPr>
  </w:style>
  <w:style w:type="paragraph" w:customStyle="1" w:styleId="14">
    <w:name w:val="BodyText"/>
    <w:basedOn w:val="1"/>
    <w:next w:val="1"/>
    <w:autoRedefine/>
    <w:qFormat/>
    <w:uiPriority w:val="0"/>
    <w:pPr>
      <w:spacing w:after="120"/>
    </w:pPr>
  </w:style>
  <w:style w:type="paragraph" w:customStyle="1" w:styleId="15">
    <w:name w:val="正文（标书标准）"/>
    <w:basedOn w:val="1"/>
    <w:qFormat/>
    <w:uiPriority w:val="0"/>
    <w:pPr>
      <w:spacing w:line="360" w:lineRule="auto"/>
      <w:ind w:firstLine="480"/>
    </w:pPr>
    <w:rPr>
      <w:rFonts w:ascii="Arial" w:hAnsi="Arial" w:eastAsia="宋体" w:cs="宋体"/>
      <w:sz w:val="24"/>
      <w:szCs w:val="20"/>
      <w:lang w:val="zh-CN" w:bidi="zh-CN"/>
    </w:rPr>
  </w:style>
  <w:style w:type="table" w:customStyle="1" w:styleId="16">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17">
    <w:name w:val="Table Text"/>
    <w:basedOn w:val="1"/>
    <w:autoRedefine/>
    <w:semiHidden/>
    <w:qFormat/>
    <w:uiPriority w:val="0"/>
    <w:rPr>
      <w:rFonts w:ascii="宋体" w:hAnsi="宋体" w:eastAsia="宋体" w:cs="宋体"/>
      <w:sz w:val="14"/>
      <w:szCs w:val="14"/>
      <w:lang w:val="en-US" w:eastAsia="en-US" w:bidi="ar-SA"/>
    </w:rPr>
  </w:style>
  <w:style w:type="character" w:customStyle="1" w:styleId="18">
    <w:name w:val="font11"/>
    <w:basedOn w:val="11"/>
    <w:qFormat/>
    <w:uiPriority w:val="0"/>
    <w:rPr>
      <w:rFonts w:hint="eastAsia" w:ascii="宋体" w:hAnsi="宋体" w:eastAsia="宋体" w:cs="宋体"/>
      <w:color w:val="000000"/>
      <w:sz w:val="24"/>
      <w:szCs w:val="24"/>
      <w:u w:val="none"/>
    </w:rPr>
  </w:style>
  <w:style w:type="character" w:customStyle="1" w:styleId="19">
    <w:name w:val="font21"/>
    <w:basedOn w:val="11"/>
    <w:qFormat/>
    <w:uiPriority w:val="0"/>
    <w:rPr>
      <w:rFonts w:ascii="Segoe UI" w:hAnsi="Segoe UI" w:eastAsia="Segoe UI" w:cs="Segoe UI"/>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2125</Words>
  <Characters>2260</Characters>
  <Lines>0</Lines>
  <Paragraphs>0</Paragraphs>
  <TotalTime>0</TotalTime>
  <ScaleCrop>false</ScaleCrop>
  <LinksUpToDate>false</LinksUpToDate>
  <CharactersWithSpaces>2394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2021-12-27T01:47:00Z</dcterms:created>
  <dc:creator>WPS_1602552471</dc:creator>
  <cp:lastModifiedBy>潘狗蛋儿</cp:lastModifiedBy>
  <cp:lastPrinted>2024-10-18T05:59:00Z</cp:lastPrinted>
  <dcterms:modified xsi:type="dcterms:W3CDTF">2025-11-27T10:46:03Z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AAF6E936BCF34F078866720CE5A2D95D_13</vt:lpwstr>
  </property>
  <property fmtid="{D5CDD505-2E9C-101B-9397-08002B2CF9AE}" pid="4" name="KSOTemplateDocerSaveRecord">
    <vt:lpwstr>eyJoZGlkIjoiMzEwNTM5NzYwMDRjMzkwZTVkZjY2ODkwMGIxNGU0OTUiLCJ1c2VySWQiOiI3MTAwMDUxNTkifQ==</vt:lpwstr>
  </property>
</Properties>
</file>