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01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 w:bidi="ar-SA"/>
        </w:rPr>
        <w:t>夹江其华商贸有限公司</w:t>
      </w:r>
    </w:p>
    <w:p w14:paraId="186C8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 w:bidi="ar-SA"/>
        </w:rPr>
        <w:t>冷藏车采购项目询价邀请函</w:t>
      </w:r>
    </w:p>
    <w:p w14:paraId="716E0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 w:bidi="ar-SA"/>
        </w:rPr>
      </w:pPr>
    </w:p>
    <w:p w14:paraId="38347C2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02F727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为满足业务发展需要，夹江其华商贸有限公司拟采购一批车辆。现诚邀具备相应资质和供货能力的供应商参加本次询价。</w:t>
      </w:r>
    </w:p>
    <w:p w14:paraId="121479C4">
      <w:pPr>
        <w:pStyle w:val="2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640" w:leftChars="0" w:firstLine="0" w:firstLineChars="0"/>
        <w:jc w:val="both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项目概况</w:t>
      </w:r>
    </w:p>
    <w:p w14:paraId="0924553B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1.项目名称：夹江其华商贸有限公司冷藏车采购项目</w:t>
      </w:r>
    </w:p>
    <w:p w14:paraId="790A50DC"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2.采购内容：详见附件《报价函》</w:t>
      </w:r>
    </w:p>
    <w:p w14:paraId="042318C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.交货地点：夹江县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域范围内夹江其华商贸有限公司指定地点</w:t>
      </w:r>
    </w:p>
    <w:p w14:paraId="12ED11E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4.交货时间：2025年12月28日前完成全部车辆交付</w:t>
      </w:r>
    </w:p>
    <w:p w14:paraId="7C5E8D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二、供应商资格要求</w:t>
      </w:r>
    </w:p>
    <w:p w14:paraId="59C887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1.具有独立法人资格，具备有效的营业执照及相关经营许可。</w:t>
      </w:r>
    </w:p>
    <w:p w14:paraId="042969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2.具有良好的商业信誉和健全的财务会计制度。</w:t>
      </w:r>
    </w:p>
    <w:p w14:paraId="7862A6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3.具有履行合同所必需的设备和专业技术能力。</w:t>
      </w:r>
    </w:p>
    <w:p w14:paraId="697148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4.近三年内无重大违法记录及不良履约记录。</w:t>
      </w:r>
    </w:p>
    <w:p w14:paraId="7D57E0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三、必须提供的资质证明及材料</w:t>
      </w:r>
    </w:p>
    <w:p w14:paraId="0CB45FA6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1.营业执照（扫描件盖章）;</w:t>
      </w:r>
    </w:p>
    <w:p w14:paraId="4DFDCB7C">
      <w:pPr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2.拟提供车辆的具体品牌、型号等必要说明（扫描件盖章）。</w:t>
      </w:r>
    </w:p>
    <w:p w14:paraId="77CB5BC2">
      <w:pPr>
        <w:pStyle w:val="2"/>
        <w:rPr>
          <w:rFonts w:hint="eastAsia"/>
          <w:lang w:val="en-US" w:eastAsia="zh-CN"/>
        </w:rPr>
      </w:pPr>
    </w:p>
    <w:p w14:paraId="219EFB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四、报价要求</w:t>
      </w:r>
    </w:p>
    <w:p w14:paraId="3ECEF408">
      <w:pPr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1.询价报价包括完成本项目的全部费用。</w:t>
      </w:r>
    </w:p>
    <w:p w14:paraId="1F02A6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五、询价报价函的递交</w:t>
      </w:r>
    </w:p>
    <w:p w14:paraId="2A717A28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1.询价文件递交截止时间：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>2025年12月14日18时00分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（北京时间）</w:t>
      </w:r>
    </w:p>
    <w:p w14:paraId="57D0E419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2.询价文件递交方式：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营业执照+报价函+相关车辆说明扫描件发送至邮箱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instrText xml:space="preserve"> HYPERLINK "mailto:27531849@qq.com" </w:instrTex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fldChar w:fldCharType="separate"/>
      </w:r>
      <w:r>
        <w:rPr>
          <w:rStyle w:val="12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1145734146@qq.com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；</w:t>
      </w:r>
    </w:p>
    <w:p w14:paraId="67FB5D71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3.采购单位：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>夹江其华商贸有限公司 ；</w:t>
      </w:r>
    </w:p>
    <w:p w14:paraId="66C14355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850" w:gutter="0"/>
          <w:pgNumType w:fmt="decimal" w:start="1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4.联系人及电话：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王老师 18181513929 。</w:t>
      </w:r>
    </w:p>
    <w:p w14:paraId="74D54FB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t>附件1：</w:t>
      </w:r>
    </w:p>
    <w:p w14:paraId="75EC2857">
      <w:pPr>
        <w:pStyle w:val="14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rPr>
          <w:rFonts w:hint="eastAsia" w:ascii="仿宋" w:hAnsi="仿宋" w:eastAsia="仿宋" w:cs="仿宋"/>
          <w:b/>
          <w:bCs/>
          <w:color w:val="auto"/>
          <w:sz w:val="56"/>
          <w:szCs w:val="9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56"/>
          <w:szCs w:val="96"/>
          <w:lang w:val="en-US" w:eastAsia="zh-CN"/>
        </w:rPr>
        <w:t>报价函</w:t>
      </w:r>
    </w:p>
    <w:p w14:paraId="2585191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仿宋" w:hAnsi="仿宋" w:eastAsia="仿宋" w:cs="仿宋"/>
          <w:color w:val="auto"/>
          <w:lang w:val="en-US" w:eastAsia="zh-CN"/>
        </w:rPr>
      </w:pPr>
    </w:p>
    <w:p w14:paraId="31532232">
      <w:pPr>
        <w:pStyle w:val="14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仿宋" w:hAnsi="仿宋" w:eastAsia="仿宋" w:cs="仿宋"/>
          <w:b/>
          <w:bCs/>
          <w:color w:val="auto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40"/>
          <w:lang w:val="en-US" w:eastAsia="zh-CN"/>
        </w:rPr>
        <w:t>报价人名称：</w:t>
      </w:r>
    </w:p>
    <w:p w14:paraId="0F40D0F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right"/>
        <w:rPr>
          <w:rFonts w:hint="eastAsia" w:ascii="仿宋" w:hAnsi="仿宋" w:eastAsia="仿宋" w:cs="仿宋"/>
          <w:b/>
          <w:bCs/>
          <w:color w:val="auto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40"/>
          <w:lang w:val="en-US" w:eastAsia="zh-CN"/>
        </w:rPr>
        <w:t>单位：人民币元</w:t>
      </w:r>
    </w:p>
    <w:tbl>
      <w:tblPr>
        <w:tblStyle w:val="9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325"/>
        <w:gridCol w:w="3725"/>
        <w:gridCol w:w="682"/>
        <w:gridCol w:w="682"/>
        <w:gridCol w:w="682"/>
        <w:gridCol w:w="682"/>
      </w:tblGrid>
      <w:tr w14:paraId="177F4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F6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0A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89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基本要求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52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16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计划数量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5C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含税单价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F3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含税总价</w:t>
            </w:r>
          </w:p>
        </w:tc>
      </w:tr>
      <w:tr w14:paraId="6AC96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0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A7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BD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4.2米纯电冷藏车</w:t>
            </w:r>
          </w:p>
        </w:tc>
        <w:tc>
          <w:tcPr>
            <w:tcW w:w="3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C485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一、车辆要求</w:t>
            </w:r>
          </w:p>
          <w:p w14:paraId="0FF7605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1.使用宁德时代电池，不低于100KWh,实际续航里程不低于200公里；</w:t>
            </w:r>
          </w:p>
          <w:p w14:paraId="54BE0C9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2.使用永磁同步电机；</w:t>
            </w:r>
          </w:p>
          <w:p w14:paraId="67EED76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 w:right="0" w:rightChars="0"/>
              <w:jc w:val="left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3.使用国产知名品牌制冷机，制冷量-18°c；</w:t>
            </w:r>
          </w:p>
          <w:p w14:paraId="239ECDB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4.需加装液压尾板，承重≥1000kg；</w:t>
            </w:r>
          </w:p>
          <w:p w14:paraId="49FB1B5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5.配置倒车影像功能；</w:t>
            </w:r>
          </w:p>
          <w:p w14:paraId="06B1E62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6.车辆底盘轴距≥3300mm；</w:t>
            </w:r>
          </w:p>
          <w:p w14:paraId="58B322D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7.货厢内外壁采用优质玻璃钢材质，保温性能达国家A级标准以上；</w:t>
            </w:r>
          </w:p>
          <w:p w14:paraId="0F78DD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8.货厢长度≥4020mm。</w:t>
            </w:r>
          </w:p>
          <w:p w14:paraId="640C9666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二、报价要求</w:t>
            </w:r>
          </w:p>
          <w:p w14:paraId="72CD0741">
            <w:pPr>
              <w:numPr>
                <w:ilvl w:val="0"/>
                <w:numId w:val="2"/>
              </w:numPr>
              <w:ind w:leftChars="0"/>
              <w:rPr>
                <w:rFonts w:hint="default" w:ascii="宋体" w:hAnsi="宋体" w:cs="宋体" w:eastAsiaTheme="minorEastAsia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报价包含送货到指定地点的所有费用，包括上户所需费用（车辆保险、购置税除外）；</w:t>
            </w:r>
          </w:p>
          <w:p w14:paraId="07A207DB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2.报价需分两种付款方式报价：</w:t>
            </w:r>
            <w:r>
              <w:rPr>
                <w:rFonts w:hint="default" w:ascii="Calibri" w:hAnsi="Calibri" w:cs="Calibri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①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付预付款20%，验货上户完成后15个工作日内付清尾款；</w:t>
            </w:r>
            <w:r>
              <w:rPr>
                <w:rFonts w:hint="default" w:ascii="Calibri" w:hAnsi="Calibri" w:cs="Calibri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②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付预付款20%，验货上户完成后15个工作日内付95%尾款，剩余5%质保金在交付期满一年后无息支付。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08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辆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64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6D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28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3324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D4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D8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3.8米纯电冷藏车</w:t>
            </w:r>
          </w:p>
        </w:tc>
        <w:tc>
          <w:tcPr>
            <w:tcW w:w="3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9AA89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车辆要求</w:t>
            </w:r>
          </w:p>
          <w:p w14:paraId="0D11C7C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1.使用宁德时代电池，不低于60KWh,实际续航里程不低于200公里；</w:t>
            </w:r>
          </w:p>
          <w:p w14:paraId="7F12B43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2.使用永磁同步电机；</w:t>
            </w:r>
          </w:p>
          <w:p w14:paraId="71A7A8C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 w:right="0" w:rightChars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3.用国产知名品牌制冷机，制冷量-18°c；</w:t>
            </w:r>
          </w:p>
          <w:p w14:paraId="699AC62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 w:right="0" w:rightChars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4.配置倒车影像功能；</w:t>
            </w:r>
          </w:p>
          <w:p w14:paraId="241C9B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 w:right="0" w:rightChars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5.车辆底盘轴距≥2900mm；</w:t>
            </w:r>
          </w:p>
          <w:p w14:paraId="7480588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6.货厢内外壁采用优质玻璃钢材质，保温性能达国家A级标准以上。</w:t>
            </w:r>
          </w:p>
          <w:p w14:paraId="076F04B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 w:right="0" w:rightChars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7.货厢长度≥3800mm。</w:t>
            </w:r>
          </w:p>
          <w:p w14:paraId="4B3FFEA7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二、报价要求</w:t>
            </w:r>
          </w:p>
          <w:p w14:paraId="591E938D">
            <w:pPr>
              <w:numPr>
                <w:ilvl w:val="0"/>
                <w:numId w:val="0"/>
              </w:numPr>
              <w:rPr>
                <w:rFonts w:hint="default" w:ascii="宋体" w:hAnsi="宋体" w:cs="宋体" w:eastAsiaTheme="minorEastAsia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1.报价包含送货到指定地点的所有费用，包括上户所需费用（车辆保险、购置税除外）；</w:t>
            </w:r>
          </w:p>
          <w:p w14:paraId="2D513F5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2.报价需分两种付款方式报价：</w:t>
            </w:r>
            <w:r>
              <w:rPr>
                <w:rFonts w:hint="default" w:ascii="Calibri" w:hAnsi="Calibri" w:cs="Calibri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①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付预付款20%，验货上户完成后15个工作日内付清尾款；</w:t>
            </w:r>
            <w:r>
              <w:rPr>
                <w:rFonts w:hint="default" w:ascii="Calibri" w:hAnsi="Calibri" w:cs="Calibri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②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付预付款20%，验货上户完成后15个工作日内付95%尾款，剩余5%质保金在交付期满一年后无息支付。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53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辆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41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2F8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04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</w:tbl>
    <w:p w14:paraId="45634CF9">
      <w:pPr>
        <w:pStyle w:val="14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仿宋" w:hAnsi="仿宋" w:eastAsia="仿宋" w:cs="仿宋"/>
          <w:b/>
          <w:bCs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lang w:val="en-US" w:eastAsia="zh-CN"/>
        </w:rPr>
        <w:t>注：</w:t>
      </w:r>
    </w:p>
    <w:p w14:paraId="1C45EA18">
      <w:pPr>
        <w:pStyle w:val="14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仿宋" w:hAnsi="仿宋" w:eastAsia="仿宋" w:cs="仿宋"/>
          <w:b/>
          <w:bCs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lang w:val="en-US" w:eastAsia="zh-CN"/>
        </w:rPr>
        <w:t>报价人的报价包括完成本项目的全部费用；</w:t>
      </w:r>
    </w:p>
    <w:p w14:paraId="5CC9211E">
      <w:pPr>
        <w:pStyle w:val="14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仿宋" w:hAnsi="仿宋" w:eastAsia="仿宋" w:cs="仿宋"/>
          <w:b/>
          <w:bCs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lang w:val="en-US" w:eastAsia="zh-CN"/>
        </w:rPr>
        <w:t>我公司开具增值税专用发票；</w:t>
      </w:r>
    </w:p>
    <w:p w14:paraId="2FF232E7">
      <w:pPr>
        <w:pStyle w:val="1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仿宋" w:hAnsi="仿宋" w:eastAsia="仿宋" w:cs="仿宋"/>
          <w:b/>
          <w:bCs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lang w:val="en-US" w:eastAsia="zh-CN"/>
        </w:rPr>
        <w:t>3、我公司已详细审核全部询价文件及有关附件，同意接受询价文件资料及其全部条件。</w:t>
      </w:r>
    </w:p>
    <w:p w14:paraId="64868DE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仿宋" w:hAnsi="仿宋" w:eastAsia="仿宋" w:cs="仿宋"/>
          <w:b/>
          <w:bCs/>
          <w:color w:val="auto"/>
          <w:sz w:val="28"/>
          <w:szCs w:val="36"/>
          <w:lang w:val="en-US" w:eastAsia="zh-CN"/>
        </w:rPr>
      </w:pPr>
    </w:p>
    <w:p w14:paraId="38F72207">
      <w:pPr>
        <w:pStyle w:val="14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仿宋" w:hAnsi="仿宋" w:eastAsia="仿宋" w:cs="仿宋"/>
          <w:b/>
          <w:bCs/>
          <w:color w:val="auto"/>
          <w:sz w:val="28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lang w:val="en-US" w:eastAsia="zh-CN"/>
        </w:rPr>
        <w:t>报价人（盖章）：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u w:val="single"/>
          <w:lang w:val="en-US" w:eastAsia="zh-CN"/>
        </w:rPr>
        <w:t xml:space="preserve">                   </w:t>
      </w:r>
    </w:p>
    <w:p w14:paraId="521EAB4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仿宋" w:hAnsi="仿宋" w:eastAsia="仿宋" w:cs="仿宋"/>
          <w:b/>
          <w:bCs/>
          <w:color w:val="auto"/>
          <w:sz w:val="28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u w:val="none"/>
          <w:lang w:val="en-US" w:eastAsia="zh-CN"/>
        </w:rPr>
        <w:t>法定代表人或授权代理人（签字）：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u w:val="single"/>
          <w:lang w:val="en-US" w:eastAsia="zh-CN"/>
        </w:rPr>
        <w:t xml:space="preserve">                </w:t>
      </w:r>
    </w:p>
    <w:p w14:paraId="14E357E6">
      <w:pPr>
        <w:pStyle w:val="14"/>
        <w:spacing w:line="600" w:lineRule="exact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u w:val="none"/>
          <w:lang w:val="en-US" w:eastAsia="zh-CN"/>
        </w:rPr>
        <w:t>日期：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u w:val="none"/>
          <w:lang w:val="en-US" w:eastAsia="zh-CN"/>
        </w:rPr>
        <w:t>日</w:t>
      </w:r>
    </w:p>
    <w:sectPr>
      <w:pgSz w:w="11906" w:h="16838"/>
      <w:pgMar w:top="1440" w:right="1800" w:bottom="1440" w:left="1800" w:header="851" w:footer="85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C09F3F-D1BB-4CE6-B417-924F8F8D1B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6E66FA5-11BD-4757-84E4-06081E0894F8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96CC39C-C3E6-4C44-8EBD-E20A551FFD8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6DF6E1F-80C5-4671-BDD6-F0C844FA076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4D66D274-8995-4124-987D-150C0B82692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A2CFD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AF75B7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AF75B7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BE138E"/>
    <w:multiLevelType w:val="singleLevel"/>
    <w:tmpl w:val="A0BE138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673FABA"/>
    <w:multiLevelType w:val="singleLevel"/>
    <w:tmpl w:val="4673FABA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4CBB953D"/>
    <w:multiLevelType w:val="singleLevel"/>
    <w:tmpl w:val="4CBB953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2587C74"/>
    <w:multiLevelType w:val="singleLevel"/>
    <w:tmpl w:val="72587C74"/>
    <w:lvl w:ilvl="0" w:tentative="0">
      <w:start w:val="1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2ZTdjZDllZjk1MTJkZjYwZTI0MTY1ODYzYjMzNDAifQ=="/>
  </w:docVars>
  <w:rsids>
    <w:rsidRoot w:val="00172A27"/>
    <w:rsid w:val="00AD6AB3"/>
    <w:rsid w:val="08326375"/>
    <w:rsid w:val="085851E3"/>
    <w:rsid w:val="08973095"/>
    <w:rsid w:val="09D73678"/>
    <w:rsid w:val="0A656135"/>
    <w:rsid w:val="0AA525E6"/>
    <w:rsid w:val="0BFC73C5"/>
    <w:rsid w:val="0D587D94"/>
    <w:rsid w:val="0F87169C"/>
    <w:rsid w:val="119D454A"/>
    <w:rsid w:val="12C81DAF"/>
    <w:rsid w:val="12EE24F7"/>
    <w:rsid w:val="131C0CC4"/>
    <w:rsid w:val="144162BD"/>
    <w:rsid w:val="14B7032D"/>
    <w:rsid w:val="15892288"/>
    <w:rsid w:val="169B2145"/>
    <w:rsid w:val="17017F86"/>
    <w:rsid w:val="17AA520F"/>
    <w:rsid w:val="17AD5A18"/>
    <w:rsid w:val="17EC4719"/>
    <w:rsid w:val="1999357D"/>
    <w:rsid w:val="1A7F5449"/>
    <w:rsid w:val="1B727643"/>
    <w:rsid w:val="1BE22134"/>
    <w:rsid w:val="1BE55780"/>
    <w:rsid w:val="1D320E99"/>
    <w:rsid w:val="1FDB5818"/>
    <w:rsid w:val="21242497"/>
    <w:rsid w:val="219429A4"/>
    <w:rsid w:val="21FC5800"/>
    <w:rsid w:val="22D020CB"/>
    <w:rsid w:val="24F25B07"/>
    <w:rsid w:val="253357AE"/>
    <w:rsid w:val="26000050"/>
    <w:rsid w:val="27361586"/>
    <w:rsid w:val="27A35566"/>
    <w:rsid w:val="285717B4"/>
    <w:rsid w:val="29A71B7B"/>
    <w:rsid w:val="29B175E9"/>
    <w:rsid w:val="29C511A1"/>
    <w:rsid w:val="2A440554"/>
    <w:rsid w:val="2A73664D"/>
    <w:rsid w:val="2B8149FB"/>
    <w:rsid w:val="2BA53817"/>
    <w:rsid w:val="2BF135D6"/>
    <w:rsid w:val="2D256324"/>
    <w:rsid w:val="2D47642B"/>
    <w:rsid w:val="2DA0525D"/>
    <w:rsid w:val="2EBC05C2"/>
    <w:rsid w:val="30C13733"/>
    <w:rsid w:val="3369683F"/>
    <w:rsid w:val="33A87367"/>
    <w:rsid w:val="350C1B78"/>
    <w:rsid w:val="35E50726"/>
    <w:rsid w:val="360A60B7"/>
    <w:rsid w:val="365D6238"/>
    <w:rsid w:val="36857E34"/>
    <w:rsid w:val="37A367C3"/>
    <w:rsid w:val="37FE39FA"/>
    <w:rsid w:val="39A9208B"/>
    <w:rsid w:val="3B057795"/>
    <w:rsid w:val="3B2C087E"/>
    <w:rsid w:val="3B36794F"/>
    <w:rsid w:val="3C2B4A47"/>
    <w:rsid w:val="3CD4741F"/>
    <w:rsid w:val="3D296645"/>
    <w:rsid w:val="3DCC00F6"/>
    <w:rsid w:val="3E570308"/>
    <w:rsid w:val="3EC040FF"/>
    <w:rsid w:val="3F6C5255"/>
    <w:rsid w:val="404623E2"/>
    <w:rsid w:val="40C81049"/>
    <w:rsid w:val="40D46A90"/>
    <w:rsid w:val="416B5C43"/>
    <w:rsid w:val="4179430D"/>
    <w:rsid w:val="41FE4B9F"/>
    <w:rsid w:val="423821FE"/>
    <w:rsid w:val="431467C7"/>
    <w:rsid w:val="44AC7E37"/>
    <w:rsid w:val="44F67367"/>
    <w:rsid w:val="453F2D79"/>
    <w:rsid w:val="457126DC"/>
    <w:rsid w:val="460A3EB2"/>
    <w:rsid w:val="47024B89"/>
    <w:rsid w:val="475D502E"/>
    <w:rsid w:val="48166B3E"/>
    <w:rsid w:val="482D7E35"/>
    <w:rsid w:val="48A24875"/>
    <w:rsid w:val="48F30C2D"/>
    <w:rsid w:val="48F95D81"/>
    <w:rsid w:val="492B03C7"/>
    <w:rsid w:val="49627B61"/>
    <w:rsid w:val="4A5B1180"/>
    <w:rsid w:val="4AB32D6A"/>
    <w:rsid w:val="4AB55462"/>
    <w:rsid w:val="4C465518"/>
    <w:rsid w:val="4CF84A64"/>
    <w:rsid w:val="4D1D0241"/>
    <w:rsid w:val="4D8409ED"/>
    <w:rsid w:val="4DCE1C69"/>
    <w:rsid w:val="4DD23507"/>
    <w:rsid w:val="4E1E499E"/>
    <w:rsid w:val="4FD3333D"/>
    <w:rsid w:val="50947199"/>
    <w:rsid w:val="51B51175"/>
    <w:rsid w:val="51BD27EA"/>
    <w:rsid w:val="52350508"/>
    <w:rsid w:val="53496AC4"/>
    <w:rsid w:val="539A6875"/>
    <w:rsid w:val="54DB5397"/>
    <w:rsid w:val="57DC355B"/>
    <w:rsid w:val="582C415B"/>
    <w:rsid w:val="58B64271"/>
    <w:rsid w:val="5A274BDA"/>
    <w:rsid w:val="5A960341"/>
    <w:rsid w:val="5D67652E"/>
    <w:rsid w:val="5DE11544"/>
    <w:rsid w:val="5DEF2976"/>
    <w:rsid w:val="5F49114F"/>
    <w:rsid w:val="60476E69"/>
    <w:rsid w:val="61494A72"/>
    <w:rsid w:val="622230D8"/>
    <w:rsid w:val="643C1282"/>
    <w:rsid w:val="6705791E"/>
    <w:rsid w:val="67446B7F"/>
    <w:rsid w:val="67B6759E"/>
    <w:rsid w:val="68F041FD"/>
    <w:rsid w:val="698A194A"/>
    <w:rsid w:val="6A9E4A45"/>
    <w:rsid w:val="6B76151E"/>
    <w:rsid w:val="6B7B48DD"/>
    <w:rsid w:val="6BB1376E"/>
    <w:rsid w:val="6C3E36AF"/>
    <w:rsid w:val="6D1F7993"/>
    <w:rsid w:val="6E08076F"/>
    <w:rsid w:val="6E35746E"/>
    <w:rsid w:val="6E93539B"/>
    <w:rsid w:val="6F694EBD"/>
    <w:rsid w:val="73506AF8"/>
    <w:rsid w:val="73D54DB9"/>
    <w:rsid w:val="7499002B"/>
    <w:rsid w:val="74C77EB0"/>
    <w:rsid w:val="74E41BEE"/>
    <w:rsid w:val="769B0261"/>
    <w:rsid w:val="771F3868"/>
    <w:rsid w:val="77D70110"/>
    <w:rsid w:val="7AC0695A"/>
    <w:rsid w:val="7ADA30B9"/>
    <w:rsid w:val="7BBD6CF5"/>
    <w:rsid w:val="7E0B1F99"/>
    <w:rsid w:val="7E690663"/>
    <w:rsid w:val="7EC565EC"/>
    <w:rsid w:val="7F36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99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line="440" w:lineRule="exact"/>
      <w:jc w:val="center"/>
      <w:outlineLvl w:val="0"/>
    </w:pPr>
    <w:rPr>
      <w:rFonts w:ascii="Times New Roman" w:hAnsi="Times New Roman" w:eastAsia="宋体"/>
      <w:b/>
      <w:bCs/>
      <w:kern w:val="44"/>
      <w:sz w:val="36"/>
      <w:szCs w:val="44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4">
    <w:name w:val="index 7"/>
    <w:basedOn w:val="1"/>
    <w:next w:val="1"/>
    <w:semiHidden/>
    <w:qFormat/>
    <w:uiPriority w:val="99"/>
    <w:pPr>
      <w:ind w:left="1200" w:leftChars="1200"/>
    </w:pPr>
  </w:style>
  <w:style w:type="paragraph" w:styleId="5">
    <w:name w:val="annotation text"/>
    <w:basedOn w:val="1"/>
    <w:qFormat/>
    <w:uiPriority w:val="0"/>
    <w:pPr>
      <w:jc w:val="left"/>
    </w:pPr>
    <w:rPr>
      <w:sz w:val="18"/>
    </w:rPr>
  </w:style>
  <w:style w:type="paragraph" w:styleId="6">
    <w:name w:val="Body Text"/>
    <w:basedOn w:val="1"/>
    <w:next w:val="1"/>
    <w:qFormat/>
    <w:uiPriority w:val="0"/>
    <w:pPr>
      <w:spacing w:after="120"/>
    </w:pPr>
    <w:rPr>
      <w:rFonts w:ascii="宋体"/>
      <w:kern w:val="0"/>
      <w:sz w:val="34"/>
    </w:rPr>
  </w:style>
  <w:style w:type="paragraph" w:styleId="7">
    <w:name w:val="footer"/>
    <w:basedOn w:val="1"/>
    <w:next w:val="1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qFormat/>
    <w:uiPriority w:val="0"/>
    <w:rPr>
      <w:color w:val="0000FF"/>
      <w:u w:val="single"/>
    </w:rPr>
  </w:style>
  <w:style w:type="paragraph" w:customStyle="1" w:styleId="13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ascii="Calibri" w:hAnsi="Calibri" w:eastAsia="Times New Roman" w:cs="Times New Roman"/>
      <w:sz w:val="32"/>
      <w:szCs w:val="32"/>
    </w:rPr>
  </w:style>
  <w:style w:type="paragraph" w:customStyle="1" w:styleId="14">
    <w:name w:val="BodyText"/>
    <w:basedOn w:val="1"/>
    <w:next w:val="1"/>
    <w:autoRedefine/>
    <w:qFormat/>
    <w:uiPriority w:val="0"/>
    <w:pPr>
      <w:spacing w:after="120"/>
    </w:pPr>
  </w:style>
  <w:style w:type="paragraph" w:customStyle="1" w:styleId="15">
    <w:name w:val="正文（标书标准）"/>
    <w:basedOn w:val="1"/>
    <w:qFormat/>
    <w:uiPriority w:val="0"/>
    <w:pPr>
      <w:spacing w:line="360" w:lineRule="auto"/>
      <w:ind w:firstLine="480"/>
    </w:pPr>
    <w:rPr>
      <w:rFonts w:ascii="Arial" w:hAnsi="Arial" w:eastAsia="宋体" w:cs="宋体"/>
      <w:sz w:val="24"/>
      <w:szCs w:val="20"/>
      <w:lang w:val="zh-CN" w:bidi="zh-CN"/>
    </w:rPr>
  </w:style>
  <w:style w:type="table" w:customStyle="1" w:styleId="16">
    <w:name w:val="Table Normal"/>
    <w:autoRedefine/>
    <w:unhideWhenUsed/>
    <w:qFormat/>
    <w:uiPriority w:val="0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Text"/>
    <w:basedOn w:val="1"/>
    <w:autoRedefine/>
    <w:semiHidden/>
    <w:qFormat/>
    <w:uiPriority w:val="0"/>
    <w:rPr>
      <w:rFonts w:ascii="宋体" w:hAnsi="宋体" w:eastAsia="宋体" w:cs="宋体"/>
      <w:sz w:val="14"/>
      <w:szCs w:val="14"/>
      <w:lang w:val="en-US" w:eastAsia="en-US" w:bidi="ar-SA"/>
    </w:rPr>
  </w:style>
  <w:style w:type="character" w:customStyle="1" w:styleId="18">
    <w:name w:val="font1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21"/>
    <w:basedOn w:val="11"/>
    <w:qFormat/>
    <w:uiPriority w:val="0"/>
    <w:rPr>
      <w:rFonts w:ascii="Segoe UI" w:hAnsi="Segoe UI" w:eastAsia="Segoe UI" w:cs="Segoe U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1113</Words>
  <Characters>1249</Characters>
  <Lines>0</Lines>
  <Paragraphs>0</Paragraphs>
  <TotalTime>2</TotalTime>
  <ScaleCrop>false</ScaleCrop>
  <LinksUpToDate>false</LinksUpToDate>
  <CharactersWithSpaces>1306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2021-12-27T01:47:00Z</dcterms:created>
  <dc:creator>WPS_1602552471</dc:creator>
  <cp:lastModifiedBy>徐萍</cp:lastModifiedBy>
  <cp:lastPrinted>2025-12-11T02:26:00Z</cp:lastPrinted>
  <dcterms:modified xsi:type="dcterms:W3CDTF">2025-12-11T07:14:11Z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01B648A3EDFF413CB7718187CFB54DCD_13</vt:lpwstr>
  </property>
  <property fmtid="{D5CDD505-2E9C-101B-9397-08002B2CF9AE}" pid="4" name="KSOTemplateDocerSaveRecord">
    <vt:lpwstr>eyJoZGlkIjoiYjI2ZTdjZDllZjk1MTJkZjYwZTI0MTY1ODYzYjMzNDAiLCJ1c2VySWQiOiIxNTkyNzQ2MjI4In0=</vt:lpwstr>
  </property>
</Properties>
</file>