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1A604">
      <w:pPr>
        <w:pStyle w:val="6"/>
        <w:ind w:left="0" w:leftChars="0" w:firstLine="0" w:firstLineChars="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9"/>
        <w:gridCol w:w="3732"/>
        <w:gridCol w:w="2841"/>
      </w:tblGrid>
      <w:tr w14:paraId="4501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7EFEE95">
            <w:pPr>
              <w:jc w:val="center"/>
              <w:rPr>
                <w:rFonts w:hint="eastAsia" w:ascii="方正仿宋_GB18030" w:hAnsi="方正仿宋_GB18030" w:eastAsia="方正仿宋_GB18030" w:cs="方正仿宋_GB18030"/>
                <w:sz w:val="32"/>
                <w:szCs w:val="32"/>
                <w:vertAlign w:val="baseline"/>
                <w:lang w:val="en-US" w:eastAsia="zh-CN"/>
              </w:rPr>
            </w:pPr>
            <w:r>
              <w:rPr>
                <w:rFonts w:hint="eastAsia" w:ascii="方正仿宋_GB18030" w:hAnsi="方正仿宋_GB18030" w:eastAsia="方正仿宋_GB18030" w:cs="方正仿宋_GB18030"/>
                <w:b/>
                <w:bCs/>
                <w:sz w:val="36"/>
                <w:szCs w:val="36"/>
                <w:vertAlign w:val="baseline"/>
                <w:lang w:val="en-US" w:eastAsia="zh-CN"/>
              </w:rPr>
              <w:t>类别清单</w:t>
            </w:r>
          </w:p>
        </w:tc>
      </w:tr>
      <w:tr w14:paraId="0823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61B6542F">
            <w:pPr>
              <w:jc w:val="center"/>
              <w:rPr>
                <w:rFonts w:hint="eastAsia" w:ascii="方正仿宋_GB18030" w:hAnsi="方正仿宋_GB18030" w:eastAsia="方正仿宋_GB18030" w:cs="方正仿宋_GB18030"/>
                <w:b/>
                <w:bCs/>
                <w:sz w:val="32"/>
                <w:szCs w:val="32"/>
                <w:vertAlign w:val="baseline"/>
                <w:lang w:val="en-US" w:eastAsia="zh-CN"/>
              </w:rPr>
            </w:pPr>
            <w:r>
              <w:rPr>
                <w:rFonts w:hint="eastAsia" w:ascii="方正仿宋_GB18030" w:hAnsi="方正仿宋_GB18030" w:eastAsia="方正仿宋_GB18030" w:cs="方正仿宋_GB18030"/>
                <w:b/>
                <w:bCs/>
                <w:sz w:val="32"/>
                <w:szCs w:val="32"/>
                <w:vertAlign w:val="baseline"/>
                <w:lang w:val="en-US" w:eastAsia="zh-CN"/>
              </w:rPr>
              <w:t>序号</w:t>
            </w:r>
          </w:p>
        </w:tc>
        <w:tc>
          <w:tcPr>
            <w:tcW w:w="3732" w:type="dxa"/>
          </w:tcPr>
          <w:p w14:paraId="572D3204">
            <w:pPr>
              <w:jc w:val="center"/>
              <w:rPr>
                <w:rFonts w:hint="eastAsia" w:ascii="方正仿宋_GB18030" w:hAnsi="方正仿宋_GB18030" w:eastAsia="方正仿宋_GB18030" w:cs="方正仿宋_GB18030"/>
                <w:b/>
                <w:bCs/>
                <w:sz w:val="32"/>
                <w:szCs w:val="32"/>
                <w:vertAlign w:val="baseline"/>
                <w:lang w:val="en-US" w:eastAsia="zh-CN"/>
              </w:rPr>
            </w:pPr>
            <w:r>
              <w:rPr>
                <w:rFonts w:hint="eastAsia" w:ascii="方正仿宋_GB18030" w:hAnsi="方正仿宋_GB18030" w:eastAsia="方正仿宋_GB18030" w:cs="方正仿宋_GB18030"/>
                <w:b/>
                <w:bCs/>
                <w:sz w:val="32"/>
                <w:szCs w:val="32"/>
                <w:vertAlign w:val="baseline"/>
                <w:lang w:val="en-US" w:eastAsia="zh-CN"/>
              </w:rPr>
              <w:t>类别</w:t>
            </w:r>
          </w:p>
        </w:tc>
        <w:tc>
          <w:tcPr>
            <w:tcW w:w="2841" w:type="dxa"/>
          </w:tcPr>
          <w:p w14:paraId="61A5A932">
            <w:pPr>
              <w:jc w:val="center"/>
              <w:rPr>
                <w:rFonts w:hint="eastAsia" w:ascii="方正仿宋_GB18030" w:hAnsi="方正仿宋_GB18030" w:eastAsia="方正仿宋_GB18030" w:cs="方正仿宋_GB18030"/>
                <w:b/>
                <w:bCs/>
                <w:sz w:val="32"/>
                <w:szCs w:val="32"/>
                <w:vertAlign w:val="baseline"/>
                <w:lang w:val="en-US" w:eastAsia="zh-CN"/>
              </w:rPr>
            </w:pPr>
            <w:r>
              <w:rPr>
                <w:rFonts w:hint="eastAsia" w:ascii="方正仿宋_GB18030" w:hAnsi="方正仿宋_GB18030" w:eastAsia="方正仿宋_GB18030" w:cs="方正仿宋_GB18030"/>
                <w:b/>
                <w:bCs/>
                <w:sz w:val="32"/>
                <w:szCs w:val="32"/>
                <w:vertAlign w:val="baseline"/>
                <w:lang w:val="en-US" w:eastAsia="zh-CN"/>
              </w:rPr>
              <w:t>要求</w:t>
            </w:r>
          </w:p>
        </w:tc>
      </w:tr>
      <w:tr w14:paraId="2E24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7CEE8AD3">
            <w:pPr>
              <w:jc w:val="center"/>
              <w:rPr>
                <w:rFonts w:hint="eastAsia"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1</w:t>
            </w:r>
          </w:p>
        </w:tc>
        <w:tc>
          <w:tcPr>
            <w:tcW w:w="3732" w:type="dxa"/>
          </w:tcPr>
          <w:p w14:paraId="2F961A0A">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五金建材</w:t>
            </w:r>
          </w:p>
        </w:tc>
        <w:tc>
          <w:tcPr>
            <w:tcW w:w="2841" w:type="dxa"/>
          </w:tcPr>
          <w:p w14:paraId="5C232FCF">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相应经营范围</w:t>
            </w:r>
          </w:p>
        </w:tc>
      </w:tr>
      <w:tr w14:paraId="0474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7A978C35">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2</w:t>
            </w:r>
          </w:p>
        </w:tc>
        <w:tc>
          <w:tcPr>
            <w:tcW w:w="3732" w:type="dxa"/>
          </w:tcPr>
          <w:p w14:paraId="10F4A1DF">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建筑材料</w:t>
            </w:r>
          </w:p>
        </w:tc>
        <w:tc>
          <w:tcPr>
            <w:tcW w:w="2841" w:type="dxa"/>
          </w:tcPr>
          <w:p w14:paraId="018A01D9">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相应经营范围</w:t>
            </w:r>
          </w:p>
        </w:tc>
      </w:tr>
      <w:tr w14:paraId="246B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7E7979AC">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3</w:t>
            </w:r>
          </w:p>
        </w:tc>
        <w:tc>
          <w:tcPr>
            <w:tcW w:w="3732" w:type="dxa"/>
          </w:tcPr>
          <w:p w14:paraId="49E41AFB">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陶瓷（以实际订单型号为准）</w:t>
            </w:r>
          </w:p>
        </w:tc>
        <w:tc>
          <w:tcPr>
            <w:tcW w:w="2841" w:type="dxa"/>
          </w:tcPr>
          <w:p w14:paraId="3FBC7AB1">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相应经营范围</w:t>
            </w:r>
          </w:p>
        </w:tc>
      </w:tr>
      <w:tr w14:paraId="74E8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61F75CCF">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4</w:t>
            </w:r>
          </w:p>
        </w:tc>
        <w:tc>
          <w:tcPr>
            <w:tcW w:w="3732" w:type="dxa"/>
          </w:tcPr>
          <w:p w14:paraId="3AECA7B7">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大宗物资</w:t>
            </w:r>
          </w:p>
        </w:tc>
        <w:tc>
          <w:tcPr>
            <w:tcW w:w="2841" w:type="dxa"/>
          </w:tcPr>
          <w:p w14:paraId="123CB05B">
            <w:pPr>
              <w:jc w:val="center"/>
              <w:rPr>
                <w:rFonts w:hint="default" w:ascii="方正仿宋_GB18030" w:hAnsi="方正仿宋_GB18030" w:eastAsia="方正仿宋_GB18030" w:cs="方正仿宋_GB18030"/>
                <w:sz w:val="28"/>
                <w:szCs w:val="28"/>
                <w:vertAlign w:val="baseline"/>
                <w:lang w:val="en-US" w:eastAsia="zh-CN"/>
              </w:rPr>
            </w:pPr>
            <w:r>
              <w:rPr>
                <w:rFonts w:hint="eastAsia" w:ascii="方正仿宋_GB18030" w:hAnsi="方正仿宋_GB18030" w:eastAsia="方正仿宋_GB18030" w:cs="方正仿宋_GB18030"/>
                <w:sz w:val="28"/>
                <w:szCs w:val="28"/>
                <w:vertAlign w:val="baseline"/>
                <w:lang w:val="en-US" w:eastAsia="zh-CN"/>
              </w:rPr>
              <w:t>相应经营范围</w:t>
            </w:r>
          </w:p>
        </w:tc>
      </w:tr>
    </w:tbl>
    <w:p w14:paraId="0AE1C21E">
      <w:pPr>
        <w:pStyle w:val="6"/>
        <w:ind w:left="0" w:leftChars="0" w:firstLine="0" w:firstLineChars="0"/>
        <w:jc w:val="both"/>
        <w:rPr>
          <w:rFonts w:hint="eastAsia" w:ascii="黑体" w:hAnsi="黑体" w:eastAsia="黑体" w:cs="黑体"/>
          <w:sz w:val="32"/>
          <w:szCs w:val="32"/>
          <w:lang w:val="en-US" w:eastAsia="zh-CN"/>
        </w:rPr>
      </w:pPr>
    </w:p>
    <w:p w14:paraId="4BF34BD6">
      <w:pPr>
        <w:pStyle w:val="6"/>
        <w:ind w:left="0" w:leftChars="0" w:firstLine="0" w:firstLineChars="0"/>
        <w:jc w:val="both"/>
        <w:rPr>
          <w:rFonts w:hint="eastAsia" w:ascii="黑体" w:hAnsi="黑体" w:eastAsia="黑体" w:cs="黑体"/>
          <w:sz w:val="32"/>
          <w:szCs w:val="32"/>
          <w:lang w:val="en-US" w:eastAsia="zh-CN"/>
        </w:rPr>
      </w:pPr>
    </w:p>
    <w:p w14:paraId="0D0B5DC1">
      <w:pPr>
        <w:pStyle w:val="6"/>
        <w:ind w:left="0" w:leftChars="0" w:firstLine="0" w:firstLineChars="0"/>
        <w:jc w:val="both"/>
        <w:rPr>
          <w:rFonts w:hint="eastAsia" w:ascii="黑体" w:hAnsi="黑体" w:eastAsia="黑体" w:cs="黑体"/>
          <w:sz w:val="32"/>
          <w:szCs w:val="32"/>
          <w:lang w:val="en-US" w:eastAsia="zh-CN"/>
        </w:rPr>
      </w:pPr>
    </w:p>
    <w:p w14:paraId="2580F7DA">
      <w:pPr>
        <w:pStyle w:val="6"/>
        <w:ind w:left="0" w:leftChars="0" w:firstLine="0" w:firstLineChars="0"/>
        <w:jc w:val="both"/>
        <w:rPr>
          <w:rFonts w:hint="eastAsia" w:ascii="黑体" w:hAnsi="黑体" w:eastAsia="黑体" w:cs="黑体"/>
          <w:sz w:val="32"/>
          <w:szCs w:val="32"/>
          <w:lang w:val="en-US" w:eastAsia="zh-CN"/>
        </w:rPr>
      </w:pPr>
    </w:p>
    <w:p w14:paraId="7AD7F164">
      <w:pPr>
        <w:pStyle w:val="6"/>
        <w:ind w:left="0" w:leftChars="0" w:firstLine="0" w:firstLineChars="0"/>
        <w:jc w:val="both"/>
        <w:rPr>
          <w:rFonts w:hint="eastAsia" w:ascii="黑体" w:hAnsi="黑体" w:eastAsia="黑体" w:cs="黑体"/>
          <w:sz w:val="32"/>
          <w:szCs w:val="32"/>
          <w:lang w:val="en-US" w:eastAsia="zh-CN"/>
        </w:rPr>
      </w:pPr>
    </w:p>
    <w:p w14:paraId="6B6B99A6">
      <w:pPr>
        <w:pStyle w:val="6"/>
        <w:ind w:left="0" w:leftChars="0" w:firstLine="0" w:firstLineChars="0"/>
        <w:jc w:val="both"/>
        <w:rPr>
          <w:rFonts w:hint="eastAsia" w:ascii="黑体" w:hAnsi="黑体" w:eastAsia="黑体" w:cs="黑体"/>
          <w:sz w:val="32"/>
          <w:szCs w:val="32"/>
          <w:lang w:val="en-US" w:eastAsia="zh-CN"/>
        </w:rPr>
      </w:pPr>
    </w:p>
    <w:p w14:paraId="2B8AEA92">
      <w:pPr>
        <w:pStyle w:val="6"/>
        <w:ind w:left="0" w:leftChars="0" w:firstLine="0" w:firstLineChars="0"/>
        <w:jc w:val="both"/>
        <w:rPr>
          <w:rFonts w:hint="eastAsia" w:ascii="黑体" w:hAnsi="黑体" w:eastAsia="黑体" w:cs="黑体"/>
          <w:sz w:val="32"/>
          <w:szCs w:val="32"/>
          <w:lang w:val="en-US" w:eastAsia="zh-CN"/>
        </w:rPr>
      </w:pPr>
    </w:p>
    <w:p w14:paraId="79DE0320">
      <w:pPr>
        <w:pStyle w:val="6"/>
        <w:ind w:left="0" w:leftChars="0" w:firstLine="0" w:firstLineChars="0"/>
        <w:jc w:val="both"/>
        <w:rPr>
          <w:rFonts w:hint="eastAsia" w:ascii="黑体" w:hAnsi="黑体" w:eastAsia="黑体" w:cs="黑体"/>
          <w:sz w:val="32"/>
          <w:szCs w:val="32"/>
          <w:lang w:val="en-US" w:eastAsia="zh-CN"/>
        </w:rPr>
      </w:pPr>
    </w:p>
    <w:p w14:paraId="15090D5A">
      <w:pPr>
        <w:pStyle w:val="6"/>
        <w:ind w:left="0" w:leftChars="0" w:firstLine="0" w:firstLineChars="0"/>
        <w:jc w:val="both"/>
        <w:rPr>
          <w:rFonts w:hint="eastAsia" w:ascii="黑体" w:hAnsi="黑体" w:eastAsia="黑体" w:cs="黑体"/>
          <w:sz w:val="32"/>
          <w:szCs w:val="32"/>
          <w:lang w:val="en-US" w:eastAsia="zh-CN"/>
        </w:rPr>
      </w:pPr>
    </w:p>
    <w:p w14:paraId="01E27EFD">
      <w:pPr>
        <w:pStyle w:val="6"/>
        <w:ind w:left="0" w:leftChars="0" w:firstLine="0" w:firstLineChars="0"/>
        <w:jc w:val="both"/>
        <w:rPr>
          <w:rFonts w:hint="eastAsia" w:ascii="黑体" w:hAnsi="黑体" w:eastAsia="黑体" w:cs="黑体"/>
          <w:sz w:val="32"/>
          <w:szCs w:val="32"/>
          <w:lang w:val="en-US" w:eastAsia="zh-CN"/>
        </w:rPr>
      </w:pPr>
    </w:p>
    <w:p w14:paraId="128682A5">
      <w:pPr>
        <w:pStyle w:val="6"/>
        <w:ind w:left="0" w:leftChars="0" w:firstLine="0" w:firstLineChars="0"/>
        <w:jc w:val="both"/>
        <w:rPr>
          <w:rFonts w:hint="eastAsia" w:ascii="黑体" w:hAnsi="黑体" w:eastAsia="黑体" w:cs="黑体"/>
          <w:sz w:val="32"/>
          <w:szCs w:val="32"/>
          <w:lang w:val="en-US" w:eastAsia="zh-CN"/>
        </w:rPr>
      </w:pPr>
    </w:p>
    <w:p w14:paraId="2828DC9E">
      <w:pPr>
        <w:pStyle w:val="6"/>
        <w:ind w:left="0" w:leftChars="0" w:firstLine="0" w:firstLineChars="0"/>
        <w:jc w:val="both"/>
        <w:rPr>
          <w:rFonts w:hint="eastAsia" w:ascii="黑体" w:hAnsi="黑体" w:eastAsia="黑体" w:cs="黑体"/>
          <w:sz w:val="32"/>
          <w:szCs w:val="32"/>
          <w:lang w:val="en-US" w:eastAsia="zh-CN"/>
        </w:rPr>
      </w:pPr>
    </w:p>
    <w:p w14:paraId="7CE6F3F3">
      <w:pPr>
        <w:pStyle w:val="6"/>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AA2126E">
      <w:pPr>
        <w:pStyle w:val="6"/>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报名表</w:t>
      </w:r>
    </w:p>
    <w:tbl>
      <w:tblPr>
        <w:tblStyle w:val="8"/>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2400"/>
        <w:gridCol w:w="1071"/>
        <w:gridCol w:w="1586"/>
        <w:gridCol w:w="1913"/>
      </w:tblGrid>
      <w:tr w14:paraId="3736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314" w:type="dxa"/>
            <w:vAlign w:val="center"/>
          </w:tcPr>
          <w:p w14:paraId="01A7B95E">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400" w:type="dxa"/>
            <w:vAlign w:val="center"/>
          </w:tcPr>
          <w:p w14:paraId="2F3E36FE">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071" w:type="dxa"/>
            <w:vAlign w:val="center"/>
          </w:tcPr>
          <w:p w14:paraId="7F39727B">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86" w:type="dxa"/>
            <w:vAlign w:val="center"/>
          </w:tcPr>
          <w:p w14:paraId="484F1E0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913" w:type="dxa"/>
            <w:vAlign w:val="center"/>
          </w:tcPr>
          <w:p w14:paraId="34430488">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5716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2314" w:type="dxa"/>
          </w:tcPr>
          <w:p w14:paraId="5E08C677">
            <w:pPr>
              <w:pStyle w:val="6"/>
              <w:jc w:val="both"/>
              <w:rPr>
                <w:rFonts w:hint="default" w:ascii="黑体" w:hAnsi="黑体" w:eastAsia="黑体" w:cs="黑体"/>
                <w:sz w:val="32"/>
                <w:szCs w:val="32"/>
                <w:vertAlign w:val="baseline"/>
                <w:lang w:val="en-US" w:eastAsia="zh-CN"/>
              </w:rPr>
            </w:pPr>
          </w:p>
        </w:tc>
        <w:tc>
          <w:tcPr>
            <w:tcW w:w="2400" w:type="dxa"/>
          </w:tcPr>
          <w:p w14:paraId="3EAE03C6">
            <w:pPr>
              <w:pStyle w:val="6"/>
              <w:jc w:val="both"/>
              <w:rPr>
                <w:rFonts w:hint="default" w:ascii="黑体" w:hAnsi="黑体" w:eastAsia="黑体" w:cs="黑体"/>
                <w:sz w:val="32"/>
                <w:szCs w:val="32"/>
                <w:vertAlign w:val="baseline"/>
                <w:lang w:val="en-US" w:eastAsia="zh-CN"/>
              </w:rPr>
            </w:pPr>
          </w:p>
        </w:tc>
        <w:tc>
          <w:tcPr>
            <w:tcW w:w="1071" w:type="dxa"/>
          </w:tcPr>
          <w:p w14:paraId="0D6F724B">
            <w:pPr>
              <w:pStyle w:val="6"/>
              <w:jc w:val="both"/>
              <w:rPr>
                <w:rFonts w:hint="default" w:ascii="黑体" w:hAnsi="黑体" w:eastAsia="黑体" w:cs="黑体"/>
                <w:sz w:val="32"/>
                <w:szCs w:val="32"/>
                <w:vertAlign w:val="baseline"/>
                <w:lang w:val="en-US" w:eastAsia="zh-CN"/>
              </w:rPr>
            </w:pPr>
          </w:p>
        </w:tc>
        <w:tc>
          <w:tcPr>
            <w:tcW w:w="1586" w:type="dxa"/>
          </w:tcPr>
          <w:p w14:paraId="58C098C7">
            <w:pPr>
              <w:pStyle w:val="6"/>
              <w:jc w:val="both"/>
              <w:rPr>
                <w:rFonts w:hint="default" w:ascii="黑体" w:hAnsi="黑体" w:eastAsia="黑体" w:cs="黑体"/>
                <w:sz w:val="32"/>
                <w:szCs w:val="32"/>
                <w:vertAlign w:val="baseline"/>
                <w:lang w:val="en-US" w:eastAsia="zh-CN"/>
              </w:rPr>
            </w:pPr>
          </w:p>
        </w:tc>
        <w:tc>
          <w:tcPr>
            <w:tcW w:w="1913" w:type="dxa"/>
          </w:tcPr>
          <w:p w14:paraId="326EC19D">
            <w:pPr>
              <w:pStyle w:val="6"/>
              <w:jc w:val="both"/>
              <w:rPr>
                <w:rFonts w:hint="default" w:ascii="黑体" w:hAnsi="黑体" w:eastAsia="黑体" w:cs="黑体"/>
                <w:sz w:val="32"/>
                <w:szCs w:val="32"/>
                <w:vertAlign w:val="baseline"/>
                <w:lang w:val="en-US" w:eastAsia="zh-CN"/>
              </w:rPr>
            </w:pPr>
          </w:p>
        </w:tc>
      </w:tr>
    </w:tbl>
    <w:p w14:paraId="38E2FAE1">
      <w:r>
        <w:br w:type="page"/>
      </w:r>
    </w:p>
    <w:p w14:paraId="4462C2D4">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B5DCE1A">
      <w:pPr>
        <w:pStyle w:val="6"/>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1A5E31E4">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77BD4BA4">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w:t>
      </w:r>
      <w:r>
        <w:rPr>
          <w:rFonts w:hint="eastAsia" w:ascii="仿宋_GB2312" w:hAnsi="仿宋_GB2312" w:eastAsia="仿宋_GB2312" w:cs="仿宋_GB2312"/>
          <w:color w:val="auto"/>
          <w:sz w:val="28"/>
          <w:szCs w:val="28"/>
          <w:lang w:val="en-US" w:eastAsia="zh-CN"/>
        </w:rPr>
        <w:t>次投标活</w:t>
      </w:r>
      <w:r>
        <w:rPr>
          <w:rFonts w:hint="eastAsia" w:ascii="仿宋_GB2312" w:hAnsi="仿宋_GB2312" w:eastAsia="仿宋_GB2312" w:cs="仿宋_GB2312"/>
          <w:sz w:val="28"/>
          <w:szCs w:val="28"/>
          <w:lang w:val="en-US" w:eastAsia="zh-CN"/>
        </w:rPr>
        <w:t>动前三年内，我公司在经营活动中没有因违法经营受到刑事处罚或者责令停产停业、吊销许可证或者执照、较大数额罚款等行政处罚。</w:t>
      </w:r>
    </w:p>
    <w:p w14:paraId="0623212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6B2D76B1">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76A56C3D">
      <w:pPr>
        <w:pStyle w:val="6"/>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2504A246">
      <w:pPr>
        <w:pStyle w:val="6"/>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755FD1F6">
      <w:pPr>
        <w:pStyle w:val="6"/>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06DFD4F2">
      <w:r>
        <w:br w:type="page"/>
      </w:r>
    </w:p>
    <w:p w14:paraId="14EAB4E4">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2A25DB1C">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宋体"/>
          <w:sz w:val="24"/>
          <w:szCs w:val="24"/>
          <w:lang w:val="en-US" w:eastAsia="zh-CN"/>
        </w:rPr>
      </w:pPr>
      <w:r>
        <w:rPr>
          <w:rFonts w:hint="eastAsia" w:ascii="黑体" w:hAnsi="黑体" w:eastAsia="黑体" w:cs="黑体"/>
          <w:sz w:val="32"/>
          <w:szCs w:val="32"/>
          <w:lang w:val="en-US" w:eastAsia="zh-CN"/>
        </w:rPr>
        <w:t>报价表</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178"/>
        <w:gridCol w:w="689"/>
        <w:gridCol w:w="1040"/>
        <w:gridCol w:w="2882"/>
        <w:gridCol w:w="1394"/>
        <w:gridCol w:w="617"/>
      </w:tblGrid>
      <w:tr w14:paraId="7DA7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pct"/>
            <w:noWrap w:val="0"/>
            <w:vAlign w:val="center"/>
          </w:tcPr>
          <w:p w14:paraId="3A1FCA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材料</w:t>
            </w:r>
            <w:r>
              <w:rPr>
                <w:rFonts w:hint="eastAsia" w:ascii="宋体" w:hAnsi="宋体" w:eastAsia="宋体" w:cs="宋体"/>
                <w:b/>
                <w:bCs w:val="0"/>
                <w:sz w:val="21"/>
                <w:szCs w:val="21"/>
              </w:rPr>
              <w:t>名称</w:t>
            </w:r>
          </w:p>
        </w:tc>
        <w:tc>
          <w:tcPr>
            <w:tcW w:w="691" w:type="pct"/>
            <w:noWrap w:val="0"/>
            <w:vAlign w:val="center"/>
          </w:tcPr>
          <w:p w14:paraId="0D812F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val="en-US" w:eastAsia="zh-CN"/>
              </w:rPr>
              <w:t>质量标准</w:t>
            </w:r>
          </w:p>
        </w:tc>
        <w:tc>
          <w:tcPr>
            <w:tcW w:w="404" w:type="pct"/>
            <w:noWrap w:val="0"/>
            <w:vAlign w:val="center"/>
          </w:tcPr>
          <w:p w14:paraId="05F700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单位</w:t>
            </w:r>
          </w:p>
        </w:tc>
        <w:tc>
          <w:tcPr>
            <w:tcW w:w="610" w:type="pct"/>
            <w:noWrap w:val="0"/>
            <w:vAlign w:val="center"/>
          </w:tcPr>
          <w:p w14:paraId="13FBF4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val="en-US" w:eastAsia="zh-CN"/>
              </w:rPr>
              <w:t>暂定</w:t>
            </w:r>
            <w:r>
              <w:rPr>
                <w:rFonts w:hint="eastAsia" w:ascii="宋体" w:hAnsi="宋体" w:eastAsia="宋体" w:cs="宋体"/>
                <w:b/>
                <w:bCs w:val="0"/>
                <w:sz w:val="21"/>
                <w:szCs w:val="21"/>
              </w:rPr>
              <w:t>数量</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吨</w:t>
            </w:r>
            <w:r>
              <w:rPr>
                <w:rFonts w:hint="eastAsia" w:ascii="宋体" w:hAnsi="宋体" w:eastAsia="宋体" w:cs="宋体"/>
                <w:b/>
                <w:bCs w:val="0"/>
                <w:sz w:val="21"/>
                <w:szCs w:val="21"/>
                <w:lang w:eastAsia="zh-CN"/>
              </w:rPr>
              <w:t>）</w:t>
            </w:r>
          </w:p>
        </w:tc>
        <w:tc>
          <w:tcPr>
            <w:tcW w:w="1691" w:type="pct"/>
            <w:noWrap w:val="0"/>
            <w:vAlign w:val="center"/>
          </w:tcPr>
          <w:p w14:paraId="797026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cs="宋体"/>
                <w:b/>
                <w:bCs w:val="0"/>
                <w:sz w:val="21"/>
                <w:szCs w:val="21"/>
                <w:lang w:val="en-US" w:eastAsia="zh-CN"/>
              </w:rPr>
              <w:t>暂定单价</w:t>
            </w:r>
          </w:p>
          <w:p w14:paraId="3215F7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（元/吨）</w:t>
            </w:r>
          </w:p>
        </w:tc>
        <w:tc>
          <w:tcPr>
            <w:tcW w:w="818" w:type="pct"/>
            <w:noWrap w:val="0"/>
            <w:vAlign w:val="center"/>
          </w:tcPr>
          <w:p w14:paraId="735C5C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暂定含税总价（元）</w:t>
            </w:r>
          </w:p>
        </w:tc>
        <w:tc>
          <w:tcPr>
            <w:tcW w:w="362" w:type="pct"/>
            <w:noWrap w:val="0"/>
            <w:vAlign w:val="center"/>
          </w:tcPr>
          <w:p w14:paraId="21CD24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税率</w:t>
            </w:r>
          </w:p>
        </w:tc>
      </w:tr>
      <w:tr w14:paraId="49A5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420" w:type="pct"/>
            <w:noWrap w:val="0"/>
            <w:vAlign w:val="center"/>
          </w:tcPr>
          <w:p w14:paraId="745520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w:t>
            </w:r>
          </w:p>
        </w:tc>
        <w:tc>
          <w:tcPr>
            <w:tcW w:w="691" w:type="pct"/>
            <w:noWrap w:val="0"/>
            <w:vAlign w:val="center"/>
          </w:tcPr>
          <w:p w14:paraId="157FAA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相应国家标准和行业标准</w:t>
            </w:r>
          </w:p>
        </w:tc>
        <w:tc>
          <w:tcPr>
            <w:tcW w:w="404" w:type="pct"/>
            <w:noWrap w:val="0"/>
            <w:vAlign w:val="center"/>
          </w:tcPr>
          <w:p w14:paraId="326477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T</w:t>
            </w:r>
          </w:p>
        </w:tc>
        <w:tc>
          <w:tcPr>
            <w:tcW w:w="610" w:type="pct"/>
            <w:noWrap w:val="0"/>
            <w:vAlign w:val="center"/>
          </w:tcPr>
          <w:p w14:paraId="3B6C19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w:t>
            </w:r>
          </w:p>
        </w:tc>
        <w:tc>
          <w:tcPr>
            <w:tcW w:w="1691" w:type="pct"/>
            <w:noWrap w:val="0"/>
            <w:vAlign w:val="center"/>
          </w:tcPr>
          <w:p w14:paraId="3F257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highlight w:val="yellow"/>
                <w:lang w:val="en-US" w:eastAsia="zh-CN"/>
              </w:rPr>
            </w:pPr>
            <w:r>
              <w:rPr>
                <w:rFonts w:hint="eastAsia" w:ascii="宋体" w:hAnsi="宋体" w:cs="宋体"/>
                <w:bCs/>
                <w:color w:val="auto"/>
                <w:szCs w:val="21"/>
                <w:highlight w:val="none"/>
                <w:lang w:val="en-US" w:eastAsia="zh-CN"/>
              </w:rPr>
              <w:t>/</w:t>
            </w:r>
          </w:p>
        </w:tc>
        <w:tc>
          <w:tcPr>
            <w:tcW w:w="818" w:type="pct"/>
            <w:noWrap w:val="0"/>
            <w:vAlign w:val="center"/>
          </w:tcPr>
          <w:p w14:paraId="5BABBB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w:t>
            </w:r>
          </w:p>
        </w:tc>
        <w:tc>
          <w:tcPr>
            <w:tcW w:w="362" w:type="pct"/>
            <w:noWrap w:val="0"/>
            <w:vAlign w:val="center"/>
          </w:tcPr>
          <w:p w14:paraId="64136E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w:t>
            </w:r>
          </w:p>
        </w:tc>
      </w:tr>
    </w:tbl>
    <w:p w14:paraId="0437BBAE">
      <w:pPr>
        <w:pStyle w:val="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备注：①最终单价以实际每批次供需双方确定的单价为准</w:t>
      </w:r>
      <w:r>
        <w:rPr>
          <w:rFonts w:hint="eastAsia" w:hAnsi="宋体" w:cs="宋体"/>
          <w:color w:val="auto"/>
          <w:sz w:val="24"/>
          <w:szCs w:val="24"/>
          <w:lang w:val="en-US" w:eastAsia="zh-CN"/>
        </w:rPr>
        <w:t>；</w:t>
      </w:r>
    </w:p>
    <w:p w14:paraId="38D29B1D">
      <w:pPr>
        <w:pStyle w:val="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hAnsi="宋体" w:cs="宋体"/>
          <w:color w:val="auto"/>
          <w:sz w:val="24"/>
          <w:szCs w:val="24"/>
          <w:lang w:val="en-US" w:eastAsia="zh-CN"/>
        </w:rPr>
      </w:pPr>
      <w:r>
        <w:rPr>
          <w:rFonts w:hint="eastAsia" w:ascii="宋体" w:hAnsi="宋体" w:eastAsia="宋体" w:cs="宋体"/>
          <w:color w:val="auto"/>
          <w:sz w:val="24"/>
          <w:szCs w:val="24"/>
          <w:lang w:val="en-US" w:eastAsia="zh-CN"/>
        </w:rPr>
        <w:t xml:space="preserve">      ②有效期内以结算数量按实结算</w:t>
      </w:r>
      <w:r>
        <w:rPr>
          <w:rFonts w:hint="eastAsia" w:hAnsi="宋体" w:cs="宋体"/>
          <w:color w:val="auto"/>
          <w:sz w:val="24"/>
          <w:szCs w:val="24"/>
          <w:lang w:val="en-US" w:eastAsia="zh-CN"/>
        </w:rPr>
        <w:t>。</w:t>
      </w:r>
    </w:p>
    <w:p w14:paraId="6BF912F9">
      <w:pPr>
        <w:pStyle w:val="5"/>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hAnsi="宋体" w:cs="宋体"/>
          <w:color w:val="auto"/>
          <w:sz w:val="24"/>
          <w:szCs w:val="24"/>
          <w:lang w:val="en-US" w:eastAsia="zh-CN"/>
        </w:rPr>
      </w:pPr>
      <w:r>
        <w:rPr>
          <w:rFonts w:hint="eastAsia" w:hAnsi="宋体" w:cs="宋体"/>
          <w:color w:val="auto"/>
          <w:sz w:val="24"/>
          <w:szCs w:val="24"/>
          <w:lang w:val="en-US" w:eastAsia="zh-CN"/>
        </w:rPr>
        <w:t xml:space="preserve">        </w:t>
      </w:r>
    </w:p>
    <w:p w14:paraId="69F0A98B">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2800" w:firstLineChars="10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企业名称(公章)：</w:t>
      </w:r>
      <w:r>
        <w:rPr>
          <w:rFonts w:hint="eastAsia" w:ascii="仿宋_GB2312" w:hAnsi="仿宋_GB2312" w:eastAsia="仿宋_GB2312" w:cs="仿宋_GB2312"/>
          <w:color w:val="auto"/>
          <w:sz w:val="28"/>
          <w:szCs w:val="28"/>
          <w:u w:val="single"/>
          <w:lang w:val="en-US" w:eastAsia="zh-CN"/>
        </w:rPr>
        <w:t xml:space="preserve">                        </w:t>
      </w:r>
    </w:p>
    <w:p w14:paraId="28F2DA6E">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2800" w:firstLineChars="10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日期：</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w:t>
      </w:r>
    </w:p>
    <w:p w14:paraId="132D734C"/>
    <w:p w14:paraId="3163532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B07267-E972-4FBA-A11E-3C56B278EC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EEF9CDC-CD60-4427-BCDF-16F334D611D5}"/>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6DDB13EA-4B81-40BA-87D4-5EB26CA2960F}"/>
  </w:font>
  <w:font w:name="仿宋_GB2312">
    <w:panose1 w:val="02010609030101010101"/>
    <w:charset w:val="86"/>
    <w:family w:val="auto"/>
    <w:pitch w:val="default"/>
    <w:sig w:usb0="00000001" w:usb1="080E0000" w:usb2="00000000" w:usb3="00000000" w:csb0="00040000" w:csb1="00000000"/>
    <w:embedRegular r:id="rId4" w:fontKey="{E826A229-1A14-48F7-AF3A-0203484A84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74FA6"/>
    <w:rsid w:val="0844151C"/>
    <w:rsid w:val="6237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Body Text 2"/>
    <w:basedOn w:val="1"/>
    <w:next w:val="4"/>
    <w:qFormat/>
    <w:uiPriority w:val="99"/>
    <w:pPr>
      <w:spacing w:after="120" w:line="480" w:lineRule="auto"/>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qFormat/>
    <w:uiPriority w:val="0"/>
    <w:rPr>
      <w:rFonts w:ascii="宋体" w:hAnsi="Courier New" w:cs="Courier New"/>
      <w:szCs w:val="21"/>
    </w:rPr>
  </w:style>
  <w:style w:type="paragraph" w:styleId="6">
    <w:name w:val="Body Text First Indent 2"/>
    <w:basedOn w:val="2"/>
    <w:qFormat/>
    <w:uiPriority w:val="99"/>
    <w:pPr>
      <w:ind w:firstLine="420" w:firstLineChars="200"/>
    </w:pPr>
    <w:rPr>
      <w:rFonts w:ascii="Times New Roman" w:hAnsi="Times New Roman"/>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2026-01-15T02:23:00Z</dcterms:created>
  <dc:creator>小咩蜀黍</dc:creator>
  <cp:lastModifiedBy>小咩蜀黍</cp:lastModifiedBy>
  <dcterms:modified xsi:type="dcterms:W3CDTF">2026-01-15T02:23:49Z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7DE9CDDC110C422097B6D2137F12E389_13</vt:lpwstr>
  </property>
  <property fmtid="{D5CDD505-2E9C-101B-9397-08002B2CF9AE}" pid="4" name="KSOTemplateDocerSaveRecord">
    <vt:lpwstr>eyJoZGlkIjoiOWEwNTliNTU5ODM5MzgyZjFmNWI3MDUxMzg3M2U3NDkiLCJ1c2VySWQiOiI5MDA3NDYwNjMifQ==</vt:lpwstr>
  </property>
</Properties>
</file>