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9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38D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灯光设备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A975765">
            <w:pPr>
              <w:pStyle w:val="7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4E06CAF9">
            <w:pPr>
              <w:pStyle w:val="7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8A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p w14:paraId="78CE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p w14:paraId="01E61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7BC3"/>
    <w:rsid w:val="3F7F29BA"/>
    <w:rsid w:val="4AD91439"/>
    <w:rsid w:val="6E4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99"/>
    <w:pPr>
      <w:spacing w:after="120" w:line="48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2026-05-08T08:07:00Z</dcterms:created>
  <dc:creator>WPS_1530062022</dc:creator>
  <cp:lastModifiedBy>WPS_1530062022</cp:lastModifiedBy>
  <dcterms:modified xsi:type="dcterms:W3CDTF">2026-05-28T01:16:38Z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F136583D64214307843A1B6C179B5AFB_13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